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4D861" w14:textId="741A9F8C" w:rsidR="00CF648C" w:rsidRPr="00D073D5" w:rsidRDefault="00CF648C" w:rsidP="000F4028">
      <w:pPr>
        <w:tabs>
          <w:tab w:val="left" w:pos="6810"/>
        </w:tabs>
        <w:sectPr w:rsidR="00CF648C" w:rsidRPr="00D073D5" w:rsidSect="00047BBD">
          <w:headerReference w:type="default" r:id="rId8"/>
          <w:footerReference w:type="default" r:id="rId9"/>
          <w:headerReference w:type="first" r:id="rId10"/>
          <w:footerReference w:type="first" r:id="rId11"/>
          <w:type w:val="continuous"/>
          <w:pgSz w:w="12240" w:h="15840" w:code="1"/>
          <w:pgMar w:top="1800" w:right="1080" w:bottom="1440" w:left="1080" w:header="720" w:footer="720" w:gutter="0"/>
          <w:cols w:num="2" w:space="450"/>
          <w:docGrid w:linePitch="360"/>
        </w:sectPr>
      </w:pPr>
    </w:p>
    <w:p w14:paraId="2EFC1CB8" w14:textId="5D07A1ED" w:rsidR="00B23EE1" w:rsidRPr="00B23EE1" w:rsidRDefault="00B23EE1" w:rsidP="00B23EE1">
      <w:pPr>
        <w:rPr>
          <w:rFonts w:ascii="Cambria" w:hAnsi="Cambria"/>
          <w:bCs/>
        </w:rPr>
      </w:pPr>
      <w:r w:rsidRPr="00B23EE1">
        <w:rPr>
          <w:rFonts w:ascii="Cambria" w:hAnsi="Cambria"/>
          <w:bCs/>
        </w:rPr>
        <w:t>For Immediate Release</w:t>
      </w:r>
    </w:p>
    <w:p w14:paraId="577215D7" w14:textId="2A96E5AF" w:rsidR="00B23EE1" w:rsidRDefault="00F92997" w:rsidP="00B23EE1">
      <w:pPr>
        <w:rPr>
          <w:rFonts w:ascii="Cambria" w:hAnsi="Cambria"/>
          <w:bCs/>
        </w:rPr>
      </w:pPr>
      <w:r>
        <w:rPr>
          <w:rFonts w:ascii="Cambria" w:hAnsi="Cambria"/>
          <w:bCs/>
        </w:rPr>
        <w:t>Tuesday, January 9, 2024</w:t>
      </w:r>
    </w:p>
    <w:p w14:paraId="3B8818CA" w14:textId="02E7268B" w:rsidR="00B23EE1" w:rsidRDefault="00B23EE1" w:rsidP="00B23EE1">
      <w:pPr>
        <w:rPr>
          <w:rFonts w:ascii="Cambria" w:hAnsi="Cambria"/>
          <w:bCs/>
        </w:rPr>
      </w:pPr>
      <w:r>
        <w:rPr>
          <w:rFonts w:ascii="Cambria" w:hAnsi="Cambria"/>
          <w:bCs/>
        </w:rPr>
        <w:br w:type="column"/>
      </w:r>
      <w:r>
        <w:rPr>
          <w:rFonts w:ascii="Cambria" w:hAnsi="Cambria"/>
          <w:bCs/>
        </w:rPr>
        <w:t>Contact:</w:t>
      </w:r>
    </w:p>
    <w:p w14:paraId="3DD891D0" w14:textId="27DBBE4F" w:rsidR="00B23EE1" w:rsidRDefault="00B23EE1" w:rsidP="00B23EE1">
      <w:pPr>
        <w:rPr>
          <w:rFonts w:ascii="Cambria" w:hAnsi="Cambria"/>
          <w:bCs/>
        </w:rPr>
      </w:pPr>
      <w:r>
        <w:rPr>
          <w:rFonts w:ascii="Cambria" w:hAnsi="Cambria"/>
          <w:bCs/>
        </w:rPr>
        <w:t>Holly Jo Anderson</w:t>
      </w:r>
    </w:p>
    <w:p w14:paraId="3420B617" w14:textId="70C6D851" w:rsidR="00B23EE1" w:rsidRDefault="00C4719E" w:rsidP="00B23EE1">
      <w:pPr>
        <w:rPr>
          <w:rFonts w:ascii="Cambria" w:hAnsi="Cambria"/>
          <w:bCs/>
        </w:rPr>
      </w:pPr>
      <w:r>
        <w:rPr>
          <w:rFonts w:ascii="Cambria" w:hAnsi="Cambria"/>
          <w:bCs/>
        </w:rPr>
        <w:t>(</w:t>
      </w:r>
      <w:r w:rsidR="00B23EE1">
        <w:rPr>
          <w:rFonts w:ascii="Cambria" w:hAnsi="Cambria"/>
          <w:bCs/>
        </w:rPr>
        <w:t>952</w:t>
      </w:r>
      <w:r>
        <w:rPr>
          <w:rFonts w:ascii="Cambria" w:hAnsi="Cambria"/>
          <w:bCs/>
        </w:rPr>
        <w:t xml:space="preserve">) </w:t>
      </w:r>
      <w:r w:rsidR="00B23EE1">
        <w:rPr>
          <w:rFonts w:ascii="Cambria" w:hAnsi="Cambria"/>
          <w:bCs/>
        </w:rPr>
        <w:t>738-81</w:t>
      </w:r>
      <w:r w:rsidR="009C3FED">
        <w:rPr>
          <w:rFonts w:ascii="Cambria" w:hAnsi="Cambria"/>
          <w:bCs/>
        </w:rPr>
        <w:t>7</w:t>
      </w:r>
      <w:r w:rsidR="00B23EE1">
        <w:rPr>
          <w:rFonts w:ascii="Cambria" w:hAnsi="Cambria"/>
          <w:bCs/>
        </w:rPr>
        <w:t>7, ext. 700</w:t>
      </w:r>
    </w:p>
    <w:p w14:paraId="63A7BCB6" w14:textId="147A0091" w:rsidR="00B23EE1" w:rsidRDefault="00F92997" w:rsidP="00B23EE1">
      <w:pPr>
        <w:rPr>
          <w:rFonts w:ascii="Cambria" w:hAnsi="Cambria"/>
          <w:bCs/>
        </w:rPr>
      </w:pPr>
      <w:hyperlink r:id="rId12" w:history="1">
        <w:r w:rsidR="00B23EE1" w:rsidRPr="00417EE8">
          <w:rPr>
            <w:rStyle w:val="Hyperlink"/>
            <w:rFonts w:ascii="Cambria" w:hAnsi="Cambria"/>
            <w:bCs/>
          </w:rPr>
          <w:t>holly@veritasmarketing.com</w:t>
        </w:r>
      </w:hyperlink>
    </w:p>
    <w:p w14:paraId="18586579" w14:textId="77777777" w:rsidR="00B23EE1" w:rsidRDefault="00B23EE1" w:rsidP="00B23EE1">
      <w:pPr>
        <w:rPr>
          <w:rFonts w:ascii="Cambria" w:hAnsi="Cambria"/>
          <w:bCs/>
        </w:rPr>
        <w:sectPr w:rsidR="00B23EE1" w:rsidSect="00047BBD">
          <w:headerReference w:type="default" r:id="rId13"/>
          <w:footerReference w:type="default" r:id="rId14"/>
          <w:headerReference w:type="first" r:id="rId15"/>
          <w:footerReference w:type="first" r:id="rId16"/>
          <w:type w:val="continuous"/>
          <w:pgSz w:w="12240" w:h="15840"/>
          <w:pgMar w:top="1800" w:right="1080" w:bottom="1440" w:left="1080" w:header="0" w:footer="720" w:gutter="0"/>
          <w:pgNumType w:start="1"/>
          <w:cols w:num="2" w:space="720"/>
          <w:titlePg/>
          <w:docGrid w:linePitch="326"/>
        </w:sectPr>
      </w:pPr>
    </w:p>
    <w:p w14:paraId="17F29B74" w14:textId="77777777" w:rsidR="00B23EE1" w:rsidRPr="00B23EE1" w:rsidRDefault="00B23EE1" w:rsidP="00B23EE1">
      <w:pPr>
        <w:rPr>
          <w:rFonts w:ascii="Cambria" w:hAnsi="Cambria"/>
          <w:bCs/>
        </w:rPr>
      </w:pPr>
    </w:p>
    <w:p w14:paraId="24EDA907" w14:textId="6E5A3886" w:rsidR="00F83666" w:rsidRPr="00AC4B95" w:rsidRDefault="00DC43C1" w:rsidP="00F83666">
      <w:pPr>
        <w:jc w:val="center"/>
        <w:rPr>
          <w:rFonts w:ascii="Cambria" w:hAnsi="Cambria"/>
          <w:b/>
          <w:sz w:val="25"/>
          <w:szCs w:val="25"/>
        </w:rPr>
      </w:pPr>
      <w:r w:rsidRPr="00AC4B95">
        <w:rPr>
          <w:rFonts w:ascii="Cambria" w:hAnsi="Cambria"/>
          <w:b/>
          <w:sz w:val="25"/>
          <w:szCs w:val="25"/>
        </w:rPr>
        <w:t>Dynamic</w:t>
      </w:r>
      <w:r w:rsidR="007050A7" w:rsidRPr="00AC4B95">
        <w:rPr>
          <w:rFonts w:ascii="Cambria" w:hAnsi="Cambria"/>
          <w:b/>
          <w:sz w:val="25"/>
          <w:szCs w:val="25"/>
        </w:rPr>
        <w:t xml:space="preserve"> </w:t>
      </w:r>
      <w:r w:rsidRPr="00AC4B95">
        <w:rPr>
          <w:rFonts w:ascii="Cambria" w:hAnsi="Cambria"/>
          <w:b/>
          <w:sz w:val="25"/>
          <w:szCs w:val="25"/>
        </w:rPr>
        <w:t>sculpture made with custom SONEX</w:t>
      </w:r>
      <w:r w:rsidRPr="00AC4B95">
        <w:rPr>
          <w:rFonts w:ascii="Cambria" w:hAnsi="Cambria"/>
          <w:b/>
          <w:sz w:val="25"/>
          <w:szCs w:val="25"/>
          <w:vertAlign w:val="superscript"/>
        </w:rPr>
        <w:t>®</w:t>
      </w:r>
      <w:r w:rsidRPr="00AC4B95">
        <w:rPr>
          <w:rFonts w:ascii="Cambria" w:hAnsi="Cambria"/>
          <w:b/>
          <w:sz w:val="25"/>
          <w:szCs w:val="25"/>
        </w:rPr>
        <w:t xml:space="preserve"> </w:t>
      </w:r>
      <w:r w:rsidR="007A00D7" w:rsidRPr="00AC4B95">
        <w:rPr>
          <w:rFonts w:ascii="Cambria" w:hAnsi="Cambria"/>
          <w:b/>
          <w:sz w:val="25"/>
          <w:szCs w:val="25"/>
        </w:rPr>
        <w:t>b</w:t>
      </w:r>
      <w:r w:rsidRPr="00AC4B95">
        <w:rPr>
          <w:rFonts w:ascii="Cambria" w:hAnsi="Cambria"/>
          <w:b/>
          <w:sz w:val="25"/>
          <w:szCs w:val="25"/>
        </w:rPr>
        <w:t xml:space="preserve">affles and LED lights </w:t>
      </w:r>
      <w:r w:rsidR="007A00D7" w:rsidRPr="00AC4B95">
        <w:rPr>
          <w:rFonts w:ascii="Cambria" w:hAnsi="Cambria"/>
          <w:b/>
          <w:sz w:val="25"/>
          <w:szCs w:val="25"/>
        </w:rPr>
        <w:t>provides</w:t>
      </w:r>
      <w:r w:rsidRPr="00AC4B95">
        <w:rPr>
          <w:rFonts w:ascii="Cambria" w:hAnsi="Cambria"/>
          <w:b/>
          <w:sz w:val="25"/>
          <w:szCs w:val="25"/>
        </w:rPr>
        <w:t xml:space="preserve"> a vibrant look</w:t>
      </w:r>
      <w:r w:rsidR="007A00D7" w:rsidRPr="00AC4B95">
        <w:rPr>
          <w:rFonts w:ascii="Cambria" w:hAnsi="Cambria"/>
          <w:b/>
          <w:sz w:val="25"/>
          <w:szCs w:val="25"/>
        </w:rPr>
        <w:t xml:space="preserve"> and acoustic control</w:t>
      </w:r>
      <w:r w:rsidRPr="00AC4B95">
        <w:rPr>
          <w:rFonts w:ascii="Cambria" w:hAnsi="Cambria"/>
          <w:b/>
          <w:sz w:val="25"/>
          <w:szCs w:val="25"/>
        </w:rPr>
        <w:t xml:space="preserve"> in the lobby</w:t>
      </w:r>
      <w:r w:rsidR="007A00D7" w:rsidRPr="00AC4B95">
        <w:rPr>
          <w:rFonts w:ascii="Cambria" w:hAnsi="Cambria"/>
          <w:b/>
          <w:sz w:val="25"/>
          <w:szCs w:val="25"/>
        </w:rPr>
        <w:t xml:space="preserve"> at CORSAIR’s headquarters</w:t>
      </w:r>
    </w:p>
    <w:p w14:paraId="4C7A3654" w14:textId="517EDDC9" w:rsidR="00F83666" w:rsidRPr="007B507E" w:rsidRDefault="00F83666" w:rsidP="00F83666">
      <w:pPr>
        <w:jc w:val="center"/>
        <w:rPr>
          <w:rFonts w:ascii="Cambria" w:hAnsi="Cambria"/>
          <w:b/>
          <w:sz w:val="28"/>
        </w:rPr>
      </w:pPr>
    </w:p>
    <w:p w14:paraId="6311CAAD" w14:textId="1C9749F1" w:rsidR="000D6998" w:rsidRDefault="00047BBD" w:rsidP="00D0532C">
      <w:pPr>
        <w:spacing w:line="360" w:lineRule="auto"/>
        <w:rPr>
          <w:rFonts w:ascii="Cambria" w:hAnsi="Cambria"/>
        </w:rPr>
      </w:pPr>
      <w:r w:rsidRPr="00DC43C1">
        <w:rPr>
          <w:rFonts w:ascii="Cambria" w:hAnsi="Cambria"/>
          <w:noProof/>
        </w:rPr>
        <w:drawing>
          <wp:anchor distT="0" distB="0" distL="114300" distR="114300" simplePos="0" relativeHeight="251658240" behindDoc="0" locked="0" layoutInCell="1" allowOverlap="1" wp14:anchorId="536E0CA2" wp14:editId="6EDA5839">
            <wp:simplePos x="0" y="0"/>
            <wp:positionH relativeFrom="margin">
              <wp:posOffset>3056890</wp:posOffset>
            </wp:positionH>
            <wp:positionV relativeFrom="margin">
              <wp:posOffset>1655445</wp:posOffset>
            </wp:positionV>
            <wp:extent cx="3298190" cy="2382520"/>
            <wp:effectExtent l="0" t="0" r="0" b="0"/>
            <wp:wrapSquare wrapText="bothSides"/>
            <wp:docPr id="1458776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77632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98190" cy="2382520"/>
                    </a:xfrm>
                    <a:prstGeom prst="rect">
                      <a:avLst/>
                    </a:prstGeom>
                  </pic:spPr>
                </pic:pic>
              </a:graphicData>
            </a:graphic>
          </wp:anchor>
        </w:drawing>
      </w:r>
      <w:r w:rsidR="001961C2">
        <w:rPr>
          <w:rFonts w:ascii="Cambria" w:hAnsi="Cambria"/>
        </w:rPr>
        <w:t>MINNEAPOLIS—Located in Milpitas, Cal</w:t>
      </w:r>
      <w:r w:rsidR="006F14FF">
        <w:rPr>
          <w:rFonts w:ascii="Cambria" w:hAnsi="Cambria"/>
        </w:rPr>
        <w:t>ifornia</w:t>
      </w:r>
      <w:r w:rsidR="001961C2">
        <w:rPr>
          <w:rFonts w:ascii="Cambria" w:hAnsi="Cambria"/>
        </w:rPr>
        <w:t xml:space="preserve">, CORSAIR’s </w:t>
      </w:r>
      <w:r w:rsidR="009346DB">
        <w:rPr>
          <w:rFonts w:ascii="Cambria" w:hAnsi="Cambria"/>
        </w:rPr>
        <w:t>new</w:t>
      </w:r>
      <w:r w:rsidR="001961C2">
        <w:rPr>
          <w:rFonts w:ascii="Cambria" w:hAnsi="Cambria"/>
        </w:rPr>
        <w:t xml:space="preserve"> </w:t>
      </w:r>
      <w:r w:rsidR="009346DB">
        <w:rPr>
          <w:rFonts w:ascii="Cambria" w:hAnsi="Cambria"/>
        </w:rPr>
        <w:t>118,000</w:t>
      </w:r>
      <w:r w:rsidR="007F2622">
        <w:rPr>
          <w:rFonts w:ascii="Cambria" w:hAnsi="Cambria"/>
        </w:rPr>
        <w:t>-</w:t>
      </w:r>
      <w:r w:rsidR="009346DB">
        <w:rPr>
          <w:rFonts w:ascii="Cambria" w:hAnsi="Cambria"/>
        </w:rPr>
        <w:t>square</w:t>
      </w:r>
      <w:r w:rsidR="00FC1FF6">
        <w:rPr>
          <w:rFonts w:ascii="Cambria" w:hAnsi="Cambria"/>
        </w:rPr>
        <w:t>-</w:t>
      </w:r>
      <w:r w:rsidR="009346DB">
        <w:rPr>
          <w:rFonts w:ascii="Cambria" w:hAnsi="Cambria"/>
        </w:rPr>
        <w:t xml:space="preserve">foot </w:t>
      </w:r>
      <w:r w:rsidR="001961C2">
        <w:rPr>
          <w:rFonts w:ascii="Cambria" w:hAnsi="Cambria"/>
        </w:rPr>
        <w:t xml:space="preserve">corporate headquarters </w:t>
      </w:r>
      <w:r w:rsidR="000C44DC">
        <w:rPr>
          <w:rFonts w:ascii="Cambria" w:hAnsi="Cambria"/>
        </w:rPr>
        <w:t>was</w:t>
      </w:r>
      <w:r w:rsidR="007F2622">
        <w:rPr>
          <w:rFonts w:ascii="Cambria" w:hAnsi="Cambria"/>
        </w:rPr>
        <w:t xml:space="preserve"> </w:t>
      </w:r>
      <w:r w:rsidR="001961C2">
        <w:rPr>
          <w:rFonts w:ascii="Cambria" w:hAnsi="Cambria"/>
        </w:rPr>
        <w:t xml:space="preserve">transformed </w:t>
      </w:r>
      <w:r w:rsidR="009346DB">
        <w:rPr>
          <w:rFonts w:ascii="Cambria" w:hAnsi="Cambria"/>
        </w:rPr>
        <w:t xml:space="preserve">from an ordinary office building </w:t>
      </w:r>
      <w:r w:rsidR="00C414B8">
        <w:rPr>
          <w:rFonts w:ascii="Cambria" w:hAnsi="Cambria"/>
        </w:rPr>
        <w:t xml:space="preserve">into a </w:t>
      </w:r>
      <w:r w:rsidR="009346DB">
        <w:rPr>
          <w:rFonts w:ascii="Cambria" w:hAnsi="Cambria"/>
        </w:rPr>
        <w:t>vibrant</w:t>
      </w:r>
      <w:r w:rsidR="006D3774">
        <w:rPr>
          <w:rFonts w:ascii="Cambria" w:hAnsi="Cambria"/>
        </w:rPr>
        <w:t>,</w:t>
      </w:r>
      <w:r w:rsidR="009346DB">
        <w:rPr>
          <w:rFonts w:ascii="Cambria" w:hAnsi="Cambria"/>
        </w:rPr>
        <w:t xml:space="preserve"> </w:t>
      </w:r>
      <w:r w:rsidR="00C414B8">
        <w:rPr>
          <w:rFonts w:ascii="Cambria" w:hAnsi="Cambria"/>
        </w:rPr>
        <w:t xml:space="preserve">modern technology hub. </w:t>
      </w:r>
      <w:r w:rsidR="000D6998">
        <w:rPr>
          <w:rFonts w:ascii="Cambria" w:hAnsi="Cambria"/>
        </w:rPr>
        <w:t xml:space="preserve">Offering top-tier components and products, </w:t>
      </w:r>
      <w:r w:rsidR="00941BB7">
        <w:rPr>
          <w:rFonts w:ascii="Cambria" w:hAnsi="Cambria"/>
        </w:rPr>
        <w:t>CORSAIR</w:t>
      </w:r>
      <w:r w:rsidR="000D6998">
        <w:rPr>
          <w:rFonts w:ascii="Cambria" w:hAnsi="Cambria"/>
        </w:rPr>
        <w:t xml:space="preserve"> is an industry-</w:t>
      </w:r>
      <w:r w:rsidR="00D0532C">
        <w:rPr>
          <w:rFonts w:ascii="Cambria" w:hAnsi="Cambria"/>
        </w:rPr>
        <w:t xml:space="preserve">leading </w:t>
      </w:r>
      <w:r w:rsidR="000D6998">
        <w:rPr>
          <w:rFonts w:ascii="Cambria" w:hAnsi="Cambria"/>
        </w:rPr>
        <w:t>innovator</w:t>
      </w:r>
      <w:r w:rsidR="00D0532C">
        <w:rPr>
          <w:rFonts w:ascii="Cambria" w:hAnsi="Cambria"/>
        </w:rPr>
        <w:t xml:space="preserve"> and manufacturer of high-performance gear and technology for gamers, content creators and PC enthusiasts</w:t>
      </w:r>
      <w:r w:rsidR="000D6998">
        <w:rPr>
          <w:rFonts w:ascii="Cambria" w:hAnsi="Cambria"/>
        </w:rPr>
        <w:t xml:space="preserve">. Familiar with CORSAIR’s products, David Fenster, AIA LEED AP at Modulus, </w:t>
      </w:r>
      <w:r w:rsidR="00230A93">
        <w:rPr>
          <w:rFonts w:ascii="Cambria" w:hAnsi="Cambria"/>
        </w:rPr>
        <w:t xml:space="preserve">worked with </w:t>
      </w:r>
      <w:r w:rsidR="00BE7179">
        <w:rPr>
          <w:rFonts w:ascii="Cambria" w:hAnsi="Cambria"/>
        </w:rPr>
        <w:t xml:space="preserve">engineers from pinta acoustic and </w:t>
      </w:r>
      <w:r w:rsidR="00230A93">
        <w:rPr>
          <w:rFonts w:ascii="Cambria" w:hAnsi="Cambria"/>
        </w:rPr>
        <w:t>West General, pinta acoustic’s Ca</w:t>
      </w:r>
      <w:r w:rsidR="00B25D26">
        <w:rPr>
          <w:rFonts w:ascii="Cambria" w:hAnsi="Cambria"/>
        </w:rPr>
        <w:t>lifornia</w:t>
      </w:r>
      <w:r w:rsidR="00230A93">
        <w:rPr>
          <w:rFonts w:ascii="Cambria" w:hAnsi="Cambria"/>
        </w:rPr>
        <w:t xml:space="preserve"> distributor, </w:t>
      </w:r>
      <w:r w:rsidR="00F774C9">
        <w:rPr>
          <w:rFonts w:ascii="Cambria" w:hAnsi="Cambria"/>
        </w:rPr>
        <w:t xml:space="preserve">to </w:t>
      </w:r>
      <w:r w:rsidR="00DF3CA9">
        <w:rPr>
          <w:rFonts w:ascii="Cambria" w:hAnsi="Cambria"/>
        </w:rPr>
        <w:t>create</w:t>
      </w:r>
      <w:r w:rsidR="000D6998">
        <w:rPr>
          <w:rFonts w:ascii="Cambria" w:hAnsi="Cambria"/>
        </w:rPr>
        <w:t xml:space="preserve"> </w:t>
      </w:r>
      <w:r w:rsidR="00F6732A">
        <w:rPr>
          <w:rFonts w:ascii="Cambria" w:hAnsi="Cambria"/>
        </w:rPr>
        <w:t>a</w:t>
      </w:r>
      <w:r w:rsidR="000D6998">
        <w:rPr>
          <w:rFonts w:ascii="Cambria" w:hAnsi="Cambria"/>
        </w:rPr>
        <w:t xml:space="preserve"> </w:t>
      </w:r>
      <w:r w:rsidR="0092741F">
        <w:rPr>
          <w:rFonts w:ascii="Cambria" w:hAnsi="Cambria"/>
        </w:rPr>
        <w:t>unique</w:t>
      </w:r>
      <w:r w:rsidR="000D6998">
        <w:rPr>
          <w:rFonts w:ascii="Cambria" w:hAnsi="Cambria"/>
        </w:rPr>
        <w:t xml:space="preserve"> experience in the lobby</w:t>
      </w:r>
      <w:r w:rsidR="00F774C9">
        <w:rPr>
          <w:rFonts w:ascii="Cambria" w:hAnsi="Cambria"/>
        </w:rPr>
        <w:t>.</w:t>
      </w:r>
      <w:r w:rsidR="000D6998">
        <w:rPr>
          <w:rFonts w:ascii="Cambria" w:hAnsi="Cambria"/>
        </w:rPr>
        <w:t xml:space="preserve"> </w:t>
      </w:r>
      <w:r w:rsidR="00773862">
        <w:rPr>
          <w:rFonts w:ascii="Cambria" w:hAnsi="Cambria"/>
        </w:rPr>
        <w:t xml:space="preserve">A </w:t>
      </w:r>
      <w:r w:rsidR="00DD6170">
        <w:rPr>
          <w:rFonts w:ascii="Cambria" w:hAnsi="Cambria"/>
        </w:rPr>
        <w:t xml:space="preserve">ceiling-mounted </w:t>
      </w:r>
      <w:r w:rsidR="000D6998">
        <w:rPr>
          <w:rFonts w:ascii="Cambria" w:hAnsi="Cambria"/>
        </w:rPr>
        <w:t>sculpture</w:t>
      </w:r>
      <w:r w:rsidR="002824CE">
        <w:rPr>
          <w:rFonts w:ascii="Cambria" w:hAnsi="Cambria"/>
        </w:rPr>
        <w:t>,</w:t>
      </w:r>
      <w:r w:rsidR="000D6998">
        <w:rPr>
          <w:rFonts w:ascii="Cambria" w:hAnsi="Cambria"/>
        </w:rPr>
        <w:t xml:space="preserve"> made </w:t>
      </w:r>
      <w:r w:rsidR="00B66484">
        <w:rPr>
          <w:rFonts w:ascii="Cambria" w:hAnsi="Cambria"/>
        </w:rPr>
        <w:t>from</w:t>
      </w:r>
      <w:r w:rsidR="000D6998">
        <w:rPr>
          <w:rFonts w:ascii="Cambria" w:hAnsi="Cambria"/>
        </w:rPr>
        <w:t xml:space="preserve"> </w:t>
      </w:r>
      <w:r w:rsidR="006C28BC">
        <w:rPr>
          <w:rFonts w:ascii="Cambria" w:hAnsi="Cambria"/>
        </w:rPr>
        <w:t xml:space="preserve">LED lights and </w:t>
      </w:r>
      <w:r w:rsidR="000D6998">
        <w:rPr>
          <w:rFonts w:ascii="Cambria" w:hAnsi="Cambria"/>
        </w:rPr>
        <w:t>custom SONEX</w:t>
      </w:r>
      <w:r w:rsidR="000D6998" w:rsidRPr="001961C2">
        <w:rPr>
          <w:rFonts w:ascii="Cambria" w:hAnsi="Cambria"/>
          <w:vertAlign w:val="superscript"/>
        </w:rPr>
        <w:t>®</w:t>
      </w:r>
      <w:r w:rsidR="000D6998">
        <w:rPr>
          <w:rFonts w:ascii="Cambria" w:hAnsi="Cambria"/>
        </w:rPr>
        <w:t xml:space="preserve"> Linear </w:t>
      </w:r>
      <w:r w:rsidR="008207A7">
        <w:rPr>
          <w:rFonts w:ascii="Cambria" w:hAnsi="Cambria"/>
        </w:rPr>
        <w:t>Baffles from pinta</w:t>
      </w:r>
      <w:r w:rsidR="002824CE">
        <w:rPr>
          <w:rFonts w:ascii="Cambria" w:hAnsi="Cambria"/>
        </w:rPr>
        <w:t>,</w:t>
      </w:r>
      <w:r w:rsidR="00270637">
        <w:rPr>
          <w:rFonts w:ascii="Cambria" w:hAnsi="Cambria"/>
        </w:rPr>
        <w:t xml:space="preserve"> </w:t>
      </w:r>
      <w:r w:rsidR="00F85E23">
        <w:rPr>
          <w:rFonts w:ascii="Cambria" w:hAnsi="Cambria"/>
        </w:rPr>
        <w:t>create</w:t>
      </w:r>
      <w:r w:rsidR="002824CE">
        <w:rPr>
          <w:rFonts w:ascii="Cambria" w:hAnsi="Cambria"/>
        </w:rPr>
        <w:t>s</w:t>
      </w:r>
      <w:r w:rsidR="00F85E23">
        <w:rPr>
          <w:rFonts w:ascii="Cambria" w:hAnsi="Cambria"/>
        </w:rPr>
        <w:t xml:space="preserve"> </w:t>
      </w:r>
      <w:r w:rsidR="008207A7">
        <w:rPr>
          <w:rFonts w:ascii="Cambria" w:hAnsi="Cambria"/>
        </w:rPr>
        <w:t>a dynamic experience</w:t>
      </w:r>
      <w:r w:rsidR="00F85E23">
        <w:rPr>
          <w:rFonts w:ascii="Cambria" w:hAnsi="Cambria"/>
        </w:rPr>
        <w:t xml:space="preserve"> </w:t>
      </w:r>
      <w:r w:rsidR="003A6515">
        <w:rPr>
          <w:rFonts w:ascii="Cambria" w:hAnsi="Cambria"/>
        </w:rPr>
        <w:t xml:space="preserve">for </w:t>
      </w:r>
      <w:r w:rsidR="00F85E23">
        <w:rPr>
          <w:rFonts w:ascii="Cambria" w:hAnsi="Cambria"/>
        </w:rPr>
        <w:t>people enter</w:t>
      </w:r>
      <w:r w:rsidR="003A6515">
        <w:rPr>
          <w:rFonts w:ascii="Cambria" w:hAnsi="Cambria"/>
        </w:rPr>
        <w:t>ing</w:t>
      </w:r>
      <w:r w:rsidR="00F85E23">
        <w:rPr>
          <w:rFonts w:ascii="Cambria" w:hAnsi="Cambria"/>
        </w:rPr>
        <w:t xml:space="preserve"> the building</w:t>
      </w:r>
      <w:r w:rsidR="00F6732A">
        <w:rPr>
          <w:rFonts w:ascii="Cambria" w:hAnsi="Cambria"/>
        </w:rPr>
        <w:t xml:space="preserve">. </w:t>
      </w:r>
    </w:p>
    <w:p w14:paraId="692B0B8F" w14:textId="1D5AA549" w:rsidR="00FE3C90" w:rsidRDefault="00047BBD" w:rsidP="00D0532C">
      <w:pPr>
        <w:spacing w:line="360" w:lineRule="auto"/>
        <w:rPr>
          <w:rFonts w:ascii="Cambria" w:hAnsi="Cambria"/>
        </w:rPr>
      </w:pPr>
      <w:r w:rsidRPr="007A00D7">
        <w:rPr>
          <w:rFonts w:ascii="Cambria" w:hAnsi="Cambria"/>
          <w:noProof/>
        </w:rPr>
        <w:drawing>
          <wp:anchor distT="0" distB="0" distL="114300" distR="114300" simplePos="0" relativeHeight="251663360" behindDoc="0" locked="0" layoutInCell="1" allowOverlap="1" wp14:anchorId="68560DDC" wp14:editId="0C972FD2">
            <wp:simplePos x="0" y="0"/>
            <wp:positionH relativeFrom="margin">
              <wp:posOffset>2969260</wp:posOffset>
            </wp:positionH>
            <wp:positionV relativeFrom="margin">
              <wp:posOffset>5436870</wp:posOffset>
            </wp:positionV>
            <wp:extent cx="3300730" cy="1884045"/>
            <wp:effectExtent l="0" t="0" r="0" b="1905"/>
            <wp:wrapSquare wrapText="bothSides"/>
            <wp:docPr id="464776407" name="Picture 1" descr="Two people walking i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76407" name="Picture 1" descr="Two people walking in a building&#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00730" cy="1884045"/>
                    </a:xfrm>
                    <a:prstGeom prst="rect">
                      <a:avLst/>
                    </a:prstGeom>
                  </pic:spPr>
                </pic:pic>
              </a:graphicData>
            </a:graphic>
          </wp:anchor>
        </w:drawing>
      </w:r>
      <w:r w:rsidR="00B66484">
        <w:rPr>
          <w:rFonts w:ascii="Cambria" w:hAnsi="Cambria"/>
        </w:rPr>
        <w:tab/>
      </w:r>
      <w:r w:rsidR="00611E95">
        <w:rPr>
          <w:rFonts w:ascii="Cambria" w:hAnsi="Cambria"/>
        </w:rPr>
        <w:t>The</w:t>
      </w:r>
      <w:r w:rsidR="00B66484">
        <w:rPr>
          <w:rFonts w:ascii="Cambria" w:hAnsi="Cambria"/>
        </w:rPr>
        <w:t xml:space="preserve"> narrow</w:t>
      </w:r>
      <w:r w:rsidR="0070670E">
        <w:rPr>
          <w:rFonts w:ascii="Cambria" w:hAnsi="Cambria"/>
        </w:rPr>
        <w:t>,</w:t>
      </w:r>
      <w:r w:rsidR="00B66484">
        <w:rPr>
          <w:rFonts w:ascii="Cambria" w:hAnsi="Cambria"/>
        </w:rPr>
        <w:t xml:space="preserve"> two</w:t>
      </w:r>
      <w:r w:rsidR="00DD6170">
        <w:rPr>
          <w:rFonts w:ascii="Cambria" w:hAnsi="Cambria"/>
        </w:rPr>
        <w:t>-story</w:t>
      </w:r>
      <w:r w:rsidR="00B66484">
        <w:rPr>
          <w:rFonts w:ascii="Cambria" w:hAnsi="Cambria"/>
        </w:rPr>
        <w:t xml:space="preserve"> lobby </w:t>
      </w:r>
      <w:r w:rsidR="00DF4C71">
        <w:rPr>
          <w:rFonts w:ascii="Cambria" w:hAnsi="Cambria"/>
        </w:rPr>
        <w:t>is</w:t>
      </w:r>
      <w:r w:rsidR="00B66484">
        <w:rPr>
          <w:rFonts w:ascii="Cambria" w:hAnsi="Cambria"/>
        </w:rPr>
        <w:t xml:space="preserve"> clad in</w:t>
      </w:r>
      <w:r w:rsidR="00FE3C90">
        <w:rPr>
          <w:rFonts w:ascii="Cambria" w:hAnsi="Cambria"/>
        </w:rPr>
        <w:t xml:space="preserve"> glossy</w:t>
      </w:r>
      <w:r w:rsidR="00B66484">
        <w:rPr>
          <w:rFonts w:ascii="Cambria" w:hAnsi="Cambria"/>
        </w:rPr>
        <w:t xml:space="preserve"> black laminate</w:t>
      </w:r>
      <w:r w:rsidR="00FF50F1">
        <w:rPr>
          <w:rFonts w:ascii="Cambria" w:hAnsi="Cambria"/>
        </w:rPr>
        <w:t xml:space="preserve"> and </w:t>
      </w:r>
      <w:r w:rsidR="00B66484">
        <w:rPr>
          <w:rFonts w:ascii="Cambria" w:hAnsi="Cambria"/>
        </w:rPr>
        <w:t>has a tinted</w:t>
      </w:r>
      <w:r w:rsidR="00B00763">
        <w:rPr>
          <w:rFonts w:ascii="Cambria" w:hAnsi="Cambria"/>
        </w:rPr>
        <w:t>,</w:t>
      </w:r>
      <w:r w:rsidR="00B66484">
        <w:rPr>
          <w:rFonts w:ascii="Cambria" w:hAnsi="Cambria"/>
        </w:rPr>
        <w:t xml:space="preserve"> polished concrete floor</w:t>
      </w:r>
      <w:r w:rsidR="00FF50F1">
        <w:rPr>
          <w:rFonts w:ascii="Cambria" w:hAnsi="Cambria"/>
        </w:rPr>
        <w:t xml:space="preserve"> with </w:t>
      </w:r>
      <w:r w:rsidR="00B66484">
        <w:rPr>
          <w:rFonts w:ascii="Cambria" w:hAnsi="Cambria"/>
        </w:rPr>
        <w:t xml:space="preserve">large glass doors and windows. </w:t>
      </w:r>
      <w:r w:rsidR="00C817C9">
        <w:rPr>
          <w:rFonts w:ascii="Cambria" w:hAnsi="Cambria"/>
        </w:rPr>
        <w:t>The architect</w:t>
      </w:r>
      <w:r w:rsidR="00FE3C90">
        <w:rPr>
          <w:rFonts w:ascii="Cambria" w:hAnsi="Cambria"/>
        </w:rPr>
        <w:t xml:space="preserve"> knew that </w:t>
      </w:r>
      <w:r w:rsidR="00DD6170">
        <w:rPr>
          <w:rFonts w:ascii="Cambria" w:hAnsi="Cambria"/>
        </w:rPr>
        <w:t xml:space="preserve">the </w:t>
      </w:r>
      <w:r w:rsidR="00FE3C90">
        <w:rPr>
          <w:rFonts w:ascii="Cambria" w:hAnsi="Cambria"/>
        </w:rPr>
        <w:t xml:space="preserve">sound from </w:t>
      </w:r>
      <w:r w:rsidR="00DF4C71">
        <w:rPr>
          <w:rFonts w:ascii="Cambria" w:hAnsi="Cambria"/>
        </w:rPr>
        <w:t>people</w:t>
      </w:r>
      <w:r w:rsidR="00DD6170">
        <w:rPr>
          <w:rFonts w:ascii="Cambria" w:hAnsi="Cambria"/>
        </w:rPr>
        <w:t xml:space="preserve"> talking and</w:t>
      </w:r>
      <w:r w:rsidR="00DF4C71">
        <w:rPr>
          <w:rFonts w:ascii="Cambria" w:hAnsi="Cambria"/>
        </w:rPr>
        <w:t xml:space="preserve"> moving </w:t>
      </w:r>
      <w:r w:rsidR="00FE3C90">
        <w:rPr>
          <w:rFonts w:ascii="Cambria" w:hAnsi="Cambria"/>
        </w:rPr>
        <w:t>through the</w:t>
      </w:r>
      <w:r w:rsidR="00DF4C71">
        <w:rPr>
          <w:rFonts w:ascii="Cambria" w:hAnsi="Cambria"/>
        </w:rPr>
        <w:t xml:space="preserve"> various wings on the ground and second floors</w:t>
      </w:r>
      <w:r w:rsidR="00FE3C90">
        <w:rPr>
          <w:rFonts w:ascii="Cambria" w:hAnsi="Cambria"/>
        </w:rPr>
        <w:t xml:space="preserve"> </w:t>
      </w:r>
      <w:r w:rsidR="00F127C5">
        <w:rPr>
          <w:rFonts w:ascii="Cambria" w:hAnsi="Cambria"/>
        </w:rPr>
        <w:t>could</w:t>
      </w:r>
      <w:r w:rsidR="00D4482E">
        <w:rPr>
          <w:rFonts w:ascii="Cambria" w:hAnsi="Cambria"/>
        </w:rPr>
        <w:t xml:space="preserve"> </w:t>
      </w:r>
      <w:r w:rsidR="00FE3C90">
        <w:rPr>
          <w:rFonts w:ascii="Cambria" w:hAnsi="Cambria"/>
        </w:rPr>
        <w:t>reverberate off the hard surfaces</w:t>
      </w:r>
      <w:r w:rsidR="00FF50F1">
        <w:rPr>
          <w:rFonts w:ascii="Cambria" w:hAnsi="Cambria"/>
        </w:rPr>
        <w:t xml:space="preserve">, causing </w:t>
      </w:r>
      <w:r w:rsidR="00DD6170">
        <w:rPr>
          <w:rFonts w:ascii="Cambria" w:hAnsi="Cambria"/>
        </w:rPr>
        <w:t xml:space="preserve">unwanted noise and </w:t>
      </w:r>
      <w:r w:rsidR="00FE3C90">
        <w:rPr>
          <w:rFonts w:ascii="Cambria" w:hAnsi="Cambria"/>
        </w:rPr>
        <w:t xml:space="preserve">echo in the lobby. </w:t>
      </w:r>
      <w:r w:rsidR="00C61DDF">
        <w:rPr>
          <w:rFonts w:ascii="Cambria" w:hAnsi="Cambria"/>
        </w:rPr>
        <w:t xml:space="preserve">In addition to </w:t>
      </w:r>
      <w:r w:rsidR="00366F11">
        <w:rPr>
          <w:rFonts w:ascii="Cambria" w:hAnsi="Cambria"/>
        </w:rPr>
        <w:t xml:space="preserve">mitigating </w:t>
      </w:r>
      <w:r w:rsidR="00F127C5">
        <w:rPr>
          <w:rFonts w:ascii="Cambria" w:hAnsi="Cambria"/>
        </w:rPr>
        <w:t xml:space="preserve">these </w:t>
      </w:r>
      <w:r w:rsidR="00B40E5A">
        <w:rPr>
          <w:rFonts w:ascii="Cambria" w:hAnsi="Cambria"/>
        </w:rPr>
        <w:t>potential sound issues, t</w:t>
      </w:r>
      <w:r w:rsidR="00611E95">
        <w:rPr>
          <w:rFonts w:ascii="Cambria" w:hAnsi="Cambria"/>
        </w:rPr>
        <w:t>he</w:t>
      </w:r>
      <w:r w:rsidR="00DD6170">
        <w:rPr>
          <w:rFonts w:ascii="Cambria" w:hAnsi="Cambria"/>
        </w:rPr>
        <w:t xml:space="preserve"> acoustic treatment</w:t>
      </w:r>
      <w:r w:rsidR="00B40E5A">
        <w:rPr>
          <w:rFonts w:ascii="Cambria" w:hAnsi="Cambria"/>
        </w:rPr>
        <w:t xml:space="preserve"> provides </w:t>
      </w:r>
      <w:r w:rsidR="00FE21A6">
        <w:rPr>
          <w:rFonts w:ascii="Cambria" w:hAnsi="Cambria"/>
        </w:rPr>
        <w:t>a signature</w:t>
      </w:r>
      <w:r w:rsidR="00DD6170">
        <w:rPr>
          <w:rFonts w:ascii="Cambria" w:hAnsi="Cambria"/>
        </w:rPr>
        <w:t xml:space="preserve"> </w:t>
      </w:r>
      <w:r w:rsidR="00FE3C90">
        <w:rPr>
          <w:rFonts w:ascii="Cambria" w:hAnsi="Cambria"/>
        </w:rPr>
        <w:t>CORSAIR</w:t>
      </w:r>
      <w:r w:rsidR="00DD6170">
        <w:rPr>
          <w:rFonts w:ascii="Cambria" w:hAnsi="Cambria"/>
        </w:rPr>
        <w:t xml:space="preserve"> aesthetic.</w:t>
      </w:r>
    </w:p>
    <w:p w14:paraId="580AF28E" w14:textId="45EB8875" w:rsidR="00DD6170" w:rsidRDefault="00DD6170" w:rsidP="00DD6170">
      <w:pPr>
        <w:spacing w:line="360" w:lineRule="auto"/>
        <w:ind w:firstLine="720"/>
        <w:rPr>
          <w:rFonts w:ascii="Cambria" w:hAnsi="Cambria"/>
        </w:rPr>
      </w:pPr>
      <w:r>
        <w:rPr>
          <w:rFonts w:ascii="Cambria" w:hAnsi="Cambria"/>
        </w:rPr>
        <w:lastRenderedPageBreak/>
        <w:t>“</w:t>
      </w:r>
      <w:r w:rsidR="00F6732A">
        <w:rPr>
          <w:rFonts w:ascii="Cambria" w:hAnsi="Cambria"/>
        </w:rPr>
        <w:t>More than a</w:t>
      </w:r>
      <w:r>
        <w:rPr>
          <w:rFonts w:ascii="Cambria" w:hAnsi="Cambria"/>
        </w:rPr>
        <w:t xml:space="preserve"> decade ago</w:t>
      </w:r>
      <w:r w:rsidR="00F6732A">
        <w:rPr>
          <w:rFonts w:ascii="Cambria" w:hAnsi="Cambria"/>
        </w:rPr>
        <w:t>, I built my own PC,</w:t>
      </w:r>
      <w:r>
        <w:rPr>
          <w:rFonts w:ascii="Cambria" w:hAnsi="Cambria"/>
        </w:rPr>
        <w:t>” says Fenster. “I wanted to use the best memory in the industry</w:t>
      </w:r>
      <w:r w:rsidR="00FE21A6">
        <w:rPr>
          <w:rFonts w:ascii="Cambria" w:hAnsi="Cambria"/>
        </w:rPr>
        <w:t xml:space="preserve">, which was </w:t>
      </w:r>
      <w:r>
        <w:rPr>
          <w:rFonts w:ascii="Cambria" w:hAnsi="Cambria"/>
        </w:rPr>
        <w:t xml:space="preserve">CORSAIR’s DIMM </w:t>
      </w:r>
      <w:r w:rsidR="00970E37">
        <w:rPr>
          <w:rFonts w:ascii="Cambria" w:hAnsi="Cambria"/>
        </w:rPr>
        <w:t>[</w:t>
      </w:r>
      <w:r>
        <w:rPr>
          <w:rFonts w:ascii="Cambria" w:hAnsi="Cambria"/>
        </w:rPr>
        <w:t>dual in-line memory modules</w:t>
      </w:r>
      <w:r w:rsidR="00970E37">
        <w:rPr>
          <w:rFonts w:ascii="Cambria" w:hAnsi="Cambria"/>
        </w:rPr>
        <w:t>]</w:t>
      </w:r>
      <w:r>
        <w:rPr>
          <w:rFonts w:ascii="Cambria" w:hAnsi="Cambria"/>
        </w:rPr>
        <w:t>.”</w:t>
      </w:r>
    </w:p>
    <w:p w14:paraId="4A4D83B2" w14:textId="7F3DF33D" w:rsidR="00FE21A6" w:rsidRDefault="00FE21A6" w:rsidP="00DD6170">
      <w:pPr>
        <w:spacing w:line="360" w:lineRule="auto"/>
        <w:ind w:firstLine="720"/>
        <w:rPr>
          <w:rFonts w:ascii="Cambria" w:hAnsi="Cambria"/>
        </w:rPr>
      </w:pPr>
      <w:r>
        <w:rPr>
          <w:rFonts w:ascii="Cambria" w:hAnsi="Cambria"/>
        </w:rPr>
        <w:t>The design of the baffles</w:t>
      </w:r>
      <w:r w:rsidR="008E729B">
        <w:rPr>
          <w:rFonts w:ascii="Cambria" w:hAnsi="Cambria"/>
        </w:rPr>
        <w:t xml:space="preserve"> </w:t>
      </w:r>
      <w:r>
        <w:rPr>
          <w:rFonts w:ascii="Cambria" w:hAnsi="Cambria"/>
        </w:rPr>
        <w:t>was inspired by the shape of a DIMM</w:t>
      </w:r>
      <w:r w:rsidR="00DC43C1">
        <w:rPr>
          <w:rFonts w:ascii="Cambria" w:hAnsi="Cambria"/>
        </w:rPr>
        <w:t>, w</w:t>
      </w:r>
      <w:r w:rsidR="00F6732A">
        <w:rPr>
          <w:rFonts w:ascii="Cambria" w:hAnsi="Cambria"/>
        </w:rPr>
        <w:t xml:space="preserve">hich was </w:t>
      </w:r>
      <w:r w:rsidR="0020541C">
        <w:rPr>
          <w:rFonts w:ascii="Cambria" w:hAnsi="Cambria"/>
        </w:rPr>
        <w:t>achieved</w:t>
      </w:r>
      <w:r w:rsidR="00F6732A">
        <w:rPr>
          <w:rFonts w:ascii="Cambria" w:hAnsi="Cambria"/>
        </w:rPr>
        <w:t xml:space="preserve"> using </w:t>
      </w:r>
      <w:r w:rsidR="008E729B">
        <w:rPr>
          <w:rFonts w:ascii="Cambria" w:hAnsi="Cambria"/>
        </w:rPr>
        <w:t xml:space="preserve">117 </w:t>
      </w:r>
      <w:r w:rsidR="00F6732A">
        <w:rPr>
          <w:rFonts w:ascii="Cambria" w:hAnsi="Cambria"/>
        </w:rPr>
        <w:t>two-inch</w:t>
      </w:r>
      <w:r w:rsidR="0020541C">
        <w:rPr>
          <w:rFonts w:ascii="Cambria" w:hAnsi="Cambria"/>
        </w:rPr>
        <w:t>-</w:t>
      </w:r>
      <w:r w:rsidR="00F6732A">
        <w:rPr>
          <w:rFonts w:ascii="Cambria" w:hAnsi="Cambria"/>
        </w:rPr>
        <w:t>wide</w:t>
      </w:r>
      <w:r w:rsidR="0020541C">
        <w:rPr>
          <w:rFonts w:ascii="Cambria" w:hAnsi="Cambria"/>
        </w:rPr>
        <w:t>,</w:t>
      </w:r>
      <w:r w:rsidR="00F6732A">
        <w:rPr>
          <w:rFonts w:ascii="Cambria" w:hAnsi="Cambria"/>
        </w:rPr>
        <w:t xml:space="preserve"> </w:t>
      </w:r>
      <w:r w:rsidR="008E729B">
        <w:rPr>
          <w:rFonts w:ascii="Cambria" w:hAnsi="Cambria"/>
        </w:rPr>
        <w:t>custom-profile SONEX Linear Baffles in various lengths</w:t>
      </w:r>
      <w:r w:rsidR="00DC43C1">
        <w:rPr>
          <w:rFonts w:ascii="Cambria" w:hAnsi="Cambria"/>
        </w:rPr>
        <w:t>. The sound absorbers were</w:t>
      </w:r>
      <w:r w:rsidR="0020541C" w:rsidRPr="0020541C">
        <w:rPr>
          <w:rFonts w:ascii="Cambria" w:hAnsi="Cambria"/>
        </w:rPr>
        <w:t xml:space="preserve"> </w:t>
      </w:r>
      <w:r w:rsidR="0020541C">
        <w:rPr>
          <w:rFonts w:ascii="Cambria" w:hAnsi="Cambria"/>
        </w:rPr>
        <w:t>installed on the tall ceiling using pinta’s acouSTIC adhesive and c-channels</w:t>
      </w:r>
      <w:r w:rsidR="00DC43C1">
        <w:rPr>
          <w:rFonts w:ascii="Cambria" w:hAnsi="Cambria"/>
        </w:rPr>
        <w:t xml:space="preserve"> with </w:t>
      </w:r>
      <w:r>
        <w:rPr>
          <w:rFonts w:ascii="Cambria" w:hAnsi="Cambria"/>
        </w:rPr>
        <w:t>LED lights</w:t>
      </w:r>
      <w:r w:rsidR="007676C2">
        <w:rPr>
          <w:rFonts w:ascii="Cambria" w:hAnsi="Cambria"/>
        </w:rPr>
        <w:t xml:space="preserve">, </w:t>
      </w:r>
      <w:r w:rsidR="00AC5841">
        <w:rPr>
          <w:rFonts w:ascii="Cambria" w:hAnsi="Cambria"/>
        </w:rPr>
        <w:t xml:space="preserve">which </w:t>
      </w:r>
      <w:r w:rsidR="007676C2">
        <w:rPr>
          <w:rFonts w:ascii="Cambria" w:hAnsi="Cambria"/>
        </w:rPr>
        <w:t>change color,</w:t>
      </w:r>
      <w:r w:rsidRPr="00FE21A6">
        <w:rPr>
          <w:rFonts w:ascii="Cambria" w:hAnsi="Cambria"/>
        </w:rPr>
        <w:t xml:space="preserve"> </w:t>
      </w:r>
      <w:r w:rsidR="008E729B">
        <w:rPr>
          <w:rFonts w:ascii="Cambria" w:hAnsi="Cambria"/>
        </w:rPr>
        <w:t>mounted between the rows of</w:t>
      </w:r>
      <w:r w:rsidR="00F80EAF">
        <w:rPr>
          <w:rFonts w:ascii="Cambria" w:hAnsi="Cambria"/>
        </w:rPr>
        <w:t xml:space="preserve"> </w:t>
      </w:r>
      <w:r w:rsidR="008E729B">
        <w:rPr>
          <w:rFonts w:ascii="Cambria" w:hAnsi="Cambria"/>
        </w:rPr>
        <w:t>baffles</w:t>
      </w:r>
      <w:r w:rsidR="0020541C">
        <w:rPr>
          <w:rFonts w:ascii="Cambria" w:hAnsi="Cambria"/>
        </w:rPr>
        <w:t>.</w:t>
      </w:r>
      <w:r w:rsidR="00415632">
        <w:rPr>
          <w:rFonts w:ascii="Cambria" w:hAnsi="Cambria"/>
        </w:rPr>
        <w:tab/>
      </w:r>
    </w:p>
    <w:p w14:paraId="73615C42" w14:textId="34DBC2E9" w:rsidR="00415632" w:rsidRDefault="00415632" w:rsidP="00E62B8A">
      <w:pPr>
        <w:spacing w:line="360" w:lineRule="auto"/>
        <w:ind w:firstLine="720"/>
        <w:rPr>
          <w:rFonts w:ascii="Cambria" w:hAnsi="Cambria"/>
        </w:rPr>
      </w:pPr>
      <w:r>
        <w:rPr>
          <w:rFonts w:ascii="Cambria" w:hAnsi="Cambria"/>
        </w:rPr>
        <w:t>“</w:t>
      </w:r>
      <w:r w:rsidR="006F6643">
        <w:rPr>
          <w:rFonts w:ascii="Cambria" w:hAnsi="Cambria"/>
        </w:rPr>
        <w:t xml:space="preserve">West General </w:t>
      </w:r>
      <w:r w:rsidR="00B25D26">
        <w:rPr>
          <w:rFonts w:ascii="Cambria" w:hAnsi="Cambria"/>
        </w:rPr>
        <w:t xml:space="preserve">has been </w:t>
      </w:r>
      <w:r w:rsidR="00783B64">
        <w:rPr>
          <w:rFonts w:ascii="Cambria" w:hAnsi="Cambria"/>
        </w:rPr>
        <w:t>partnering with</w:t>
      </w:r>
      <w:r w:rsidR="00B25D26">
        <w:rPr>
          <w:rFonts w:ascii="Cambria" w:hAnsi="Cambria"/>
        </w:rPr>
        <w:t xml:space="preserve"> </w:t>
      </w:r>
      <w:r w:rsidR="006158E5">
        <w:rPr>
          <w:rFonts w:ascii="Cambria" w:hAnsi="Cambria"/>
        </w:rPr>
        <w:t>pinta</w:t>
      </w:r>
      <w:r w:rsidR="00B25D26">
        <w:rPr>
          <w:rFonts w:ascii="Cambria" w:hAnsi="Cambria"/>
        </w:rPr>
        <w:t xml:space="preserve"> </w:t>
      </w:r>
      <w:r w:rsidR="004D533E">
        <w:rPr>
          <w:rFonts w:ascii="Cambria" w:hAnsi="Cambria"/>
        </w:rPr>
        <w:t>acoustic</w:t>
      </w:r>
      <w:r w:rsidR="00B25D26">
        <w:rPr>
          <w:rFonts w:ascii="Cambria" w:hAnsi="Cambria"/>
        </w:rPr>
        <w:t xml:space="preserve"> for over 30 years,” </w:t>
      </w:r>
      <w:r w:rsidR="006C1445">
        <w:rPr>
          <w:rFonts w:ascii="Cambria" w:hAnsi="Cambria"/>
        </w:rPr>
        <w:t xml:space="preserve">says </w:t>
      </w:r>
      <w:r w:rsidR="002867F1">
        <w:rPr>
          <w:rFonts w:ascii="Cambria" w:hAnsi="Cambria"/>
        </w:rPr>
        <w:br/>
      </w:r>
      <w:r w:rsidR="006C1445">
        <w:rPr>
          <w:rFonts w:ascii="Cambria" w:hAnsi="Cambria"/>
        </w:rPr>
        <w:t xml:space="preserve">Jean </w:t>
      </w:r>
      <w:r w:rsidR="001A0746">
        <w:rPr>
          <w:rFonts w:ascii="Cambria" w:hAnsi="Cambria"/>
        </w:rPr>
        <w:t>Sebastien Marineau</w:t>
      </w:r>
      <w:r w:rsidR="007C6435">
        <w:rPr>
          <w:rFonts w:ascii="Cambria" w:hAnsi="Cambria"/>
        </w:rPr>
        <w:t xml:space="preserve">, business unit manager </w:t>
      </w:r>
      <w:r w:rsidR="00FC194F">
        <w:rPr>
          <w:rFonts w:ascii="Cambria" w:hAnsi="Cambria"/>
        </w:rPr>
        <w:t xml:space="preserve">for </w:t>
      </w:r>
      <w:r w:rsidR="007C6435">
        <w:rPr>
          <w:rFonts w:ascii="Cambria" w:hAnsi="Cambria"/>
        </w:rPr>
        <w:t xml:space="preserve">pinta acoustic. </w:t>
      </w:r>
      <w:r w:rsidR="00B25D26">
        <w:rPr>
          <w:rFonts w:ascii="Cambria" w:hAnsi="Cambria"/>
        </w:rPr>
        <w:t>“</w:t>
      </w:r>
      <w:r w:rsidR="00705BE4">
        <w:rPr>
          <w:rFonts w:ascii="Cambria" w:hAnsi="Cambria"/>
        </w:rPr>
        <w:t xml:space="preserve">They are very knowledgeable </w:t>
      </w:r>
      <w:r w:rsidR="005C7911">
        <w:rPr>
          <w:rFonts w:ascii="Cambria" w:hAnsi="Cambria"/>
        </w:rPr>
        <w:t xml:space="preserve">about pinta’s </w:t>
      </w:r>
      <w:r w:rsidR="00EB5970">
        <w:rPr>
          <w:rFonts w:ascii="Cambria" w:hAnsi="Cambria"/>
        </w:rPr>
        <w:t xml:space="preserve">products and </w:t>
      </w:r>
      <w:r w:rsidR="005C7911">
        <w:rPr>
          <w:rFonts w:ascii="Cambria" w:hAnsi="Cambria"/>
        </w:rPr>
        <w:t>capabilities</w:t>
      </w:r>
      <w:r w:rsidR="007C58F2">
        <w:rPr>
          <w:rFonts w:ascii="Cambria" w:hAnsi="Cambria"/>
        </w:rPr>
        <w:t>. Architects benefit from</w:t>
      </w:r>
      <w:r w:rsidR="005C7911">
        <w:rPr>
          <w:rFonts w:ascii="Cambria" w:hAnsi="Cambria"/>
        </w:rPr>
        <w:t xml:space="preserve"> </w:t>
      </w:r>
      <w:r w:rsidR="00725D49">
        <w:rPr>
          <w:rFonts w:ascii="Cambria" w:hAnsi="Cambria"/>
        </w:rPr>
        <w:t>virtually unlimited</w:t>
      </w:r>
      <w:r w:rsidR="00794E50">
        <w:rPr>
          <w:rFonts w:ascii="Cambria" w:hAnsi="Cambria"/>
        </w:rPr>
        <w:t xml:space="preserve"> design </w:t>
      </w:r>
      <w:r w:rsidR="00725D49">
        <w:rPr>
          <w:rFonts w:ascii="Cambria" w:hAnsi="Cambria"/>
        </w:rPr>
        <w:t>freedom</w:t>
      </w:r>
      <w:r w:rsidR="00EB5970">
        <w:rPr>
          <w:rFonts w:ascii="Cambria" w:hAnsi="Cambria"/>
        </w:rPr>
        <w:t xml:space="preserve"> </w:t>
      </w:r>
      <w:r w:rsidR="00C44ADE">
        <w:rPr>
          <w:rFonts w:ascii="Cambria" w:hAnsi="Cambria"/>
        </w:rPr>
        <w:t>to create</w:t>
      </w:r>
      <w:r w:rsidR="00725D49">
        <w:rPr>
          <w:rFonts w:ascii="Cambria" w:hAnsi="Cambria"/>
        </w:rPr>
        <w:t xml:space="preserve"> spectacular </w:t>
      </w:r>
      <w:r w:rsidR="002867F1">
        <w:rPr>
          <w:rFonts w:ascii="Cambria" w:hAnsi="Cambria"/>
        </w:rPr>
        <w:t>and affordabl</w:t>
      </w:r>
      <w:r w:rsidR="00C44ADE">
        <w:rPr>
          <w:rFonts w:ascii="Cambria" w:hAnsi="Cambria"/>
        </w:rPr>
        <w:t>e</w:t>
      </w:r>
      <w:r w:rsidR="002867F1">
        <w:rPr>
          <w:rFonts w:ascii="Cambria" w:hAnsi="Cambria"/>
        </w:rPr>
        <w:t xml:space="preserve"> </w:t>
      </w:r>
      <w:r w:rsidR="00725D49">
        <w:rPr>
          <w:rFonts w:ascii="Cambria" w:hAnsi="Cambria"/>
        </w:rPr>
        <w:t>acoustic</w:t>
      </w:r>
      <w:r w:rsidR="002867F1">
        <w:rPr>
          <w:rFonts w:ascii="Cambria" w:hAnsi="Cambria"/>
        </w:rPr>
        <w:t xml:space="preserve"> </w:t>
      </w:r>
      <w:r w:rsidR="00725D49">
        <w:rPr>
          <w:rFonts w:ascii="Cambria" w:hAnsi="Cambria"/>
        </w:rPr>
        <w:t>treatments.”</w:t>
      </w:r>
    </w:p>
    <w:p w14:paraId="018C27D2" w14:textId="478B2297" w:rsidR="0056281D" w:rsidRDefault="0056281D" w:rsidP="0056281D">
      <w:pPr>
        <w:spacing w:line="360" w:lineRule="auto"/>
        <w:ind w:firstLine="720"/>
        <w:rPr>
          <w:rFonts w:ascii="Cambria" w:hAnsi="Cambria"/>
        </w:rPr>
      </w:pPr>
      <w:r>
        <w:rPr>
          <w:rFonts w:ascii="Cambria" w:hAnsi="Cambria"/>
        </w:rPr>
        <w:t>SONEX Linear Absorbers are</w:t>
      </w:r>
      <w:r w:rsidRPr="005833E7">
        <w:rPr>
          <w:rFonts w:ascii="Cambria" w:hAnsi="Cambria"/>
        </w:rPr>
        <w:t xml:space="preserve"> straight-line baffles </w:t>
      </w:r>
      <w:r>
        <w:rPr>
          <w:rFonts w:ascii="Cambria" w:hAnsi="Cambria"/>
        </w:rPr>
        <w:t>with</w:t>
      </w:r>
      <w:r w:rsidRPr="005833E7">
        <w:rPr>
          <w:rFonts w:ascii="Cambria" w:hAnsi="Cambria"/>
        </w:rPr>
        <w:t xml:space="preserve"> excellent sound control </w:t>
      </w:r>
      <w:r>
        <w:rPr>
          <w:rFonts w:ascii="Cambria" w:hAnsi="Cambria"/>
        </w:rPr>
        <w:t>and</w:t>
      </w:r>
      <w:r w:rsidRPr="005833E7">
        <w:rPr>
          <w:rFonts w:ascii="Cambria" w:hAnsi="Cambria"/>
        </w:rPr>
        <w:t xml:space="preserve"> a modern appearance. Highly customizable product design and </w:t>
      </w:r>
      <w:r>
        <w:rPr>
          <w:rFonts w:ascii="Cambria" w:hAnsi="Cambria"/>
        </w:rPr>
        <w:t>profile</w:t>
      </w:r>
      <w:r w:rsidRPr="005833E7">
        <w:rPr>
          <w:rFonts w:ascii="Cambria" w:hAnsi="Cambria"/>
        </w:rPr>
        <w:t xml:space="preserve"> options offer optimum form and function possibilities in a variety of interior ceiling applications. Class 1 fire</w:t>
      </w:r>
      <w:r w:rsidR="00B518D6">
        <w:rPr>
          <w:rFonts w:ascii="Cambria" w:hAnsi="Cambria"/>
        </w:rPr>
        <w:t xml:space="preserve"> </w:t>
      </w:r>
      <w:r w:rsidRPr="005833E7">
        <w:rPr>
          <w:rFonts w:ascii="Cambria" w:hAnsi="Cambria"/>
        </w:rPr>
        <w:t xml:space="preserve">rated, SONEX Linear is constructed of pinta’s </w:t>
      </w:r>
      <w:r>
        <w:rPr>
          <w:rFonts w:ascii="Cambria" w:hAnsi="Cambria"/>
        </w:rPr>
        <w:t>WILLTEC</w:t>
      </w:r>
      <w:r w:rsidR="00B24333">
        <w:rPr>
          <w:rFonts w:ascii="Cambria" w:hAnsi="Cambria"/>
        </w:rPr>
        <w:t>™</w:t>
      </w:r>
      <w:r>
        <w:rPr>
          <w:rFonts w:ascii="Cambria" w:hAnsi="Cambria"/>
        </w:rPr>
        <w:t xml:space="preserve"> </w:t>
      </w:r>
      <w:r w:rsidRPr="005833E7">
        <w:rPr>
          <w:rFonts w:ascii="Cambria" w:hAnsi="Cambria"/>
        </w:rPr>
        <w:t>foam and is offered in natural white</w:t>
      </w:r>
      <w:r w:rsidR="00971303">
        <w:rPr>
          <w:rFonts w:ascii="Cambria" w:hAnsi="Cambria"/>
        </w:rPr>
        <w:t xml:space="preserve">, </w:t>
      </w:r>
      <w:r w:rsidRPr="005833E7">
        <w:rPr>
          <w:rFonts w:ascii="Cambria" w:hAnsi="Cambria"/>
        </w:rPr>
        <w:t>light grey and HPC color coatings.</w:t>
      </w:r>
      <w:r>
        <w:rPr>
          <w:rFonts w:ascii="Cambria" w:hAnsi="Cambria"/>
        </w:rPr>
        <w:t xml:space="preserve"> </w:t>
      </w:r>
      <w:r w:rsidRPr="005833E7">
        <w:rPr>
          <w:rFonts w:ascii="Cambria" w:hAnsi="Cambria"/>
        </w:rPr>
        <w:t xml:space="preserve">SONEX Linear Absorbers </w:t>
      </w:r>
      <w:r w:rsidR="00B40E5A">
        <w:rPr>
          <w:rFonts w:ascii="Cambria" w:hAnsi="Cambria"/>
        </w:rPr>
        <w:t xml:space="preserve">are available in </w:t>
      </w:r>
      <w:r w:rsidRPr="005833E7">
        <w:rPr>
          <w:rFonts w:ascii="Cambria" w:hAnsi="Cambria"/>
        </w:rPr>
        <w:t>standard and custom sizes</w:t>
      </w:r>
      <w:r w:rsidR="003A6E53">
        <w:rPr>
          <w:rFonts w:ascii="Cambria" w:hAnsi="Cambria"/>
        </w:rPr>
        <w:t>,</w:t>
      </w:r>
      <w:r w:rsidRPr="005833E7">
        <w:rPr>
          <w:rFonts w:ascii="Cambria" w:hAnsi="Cambria"/>
        </w:rPr>
        <w:t xml:space="preserve"> </w:t>
      </w:r>
      <w:r w:rsidR="003A6E53">
        <w:rPr>
          <w:rFonts w:ascii="Cambria" w:hAnsi="Cambria"/>
        </w:rPr>
        <w:t>with</w:t>
      </w:r>
      <w:r w:rsidR="003A6E53" w:rsidRPr="005833E7">
        <w:rPr>
          <w:rFonts w:ascii="Cambria" w:hAnsi="Cambria"/>
        </w:rPr>
        <w:t xml:space="preserve"> </w:t>
      </w:r>
      <w:r w:rsidRPr="005833E7">
        <w:rPr>
          <w:rFonts w:ascii="Cambria" w:hAnsi="Cambria"/>
        </w:rPr>
        <w:t>lengths up to 96 inches (2438 mm)</w:t>
      </w:r>
      <w:r w:rsidR="00B40E5A">
        <w:rPr>
          <w:rFonts w:ascii="Cambria" w:hAnsi="Cambria"/>
        </w:rPr>
        <w:t xml:space="preserve"> and depths of</w:t>
      </w:r>
      <w:r w:rsidRPr="005833E7">
        <w:rPr>
          <w:rFonts w:ascii="Cambria" w:hAnsi="Cambria"/>
        </w:rPr>
        <w:t xml:space="preserve"> </w:t>
      </w:r>
      <w:r w:rsidR="00102811">
        <w:rPr>
          <w:rFonts w:ascii="Cambria" w:hAnsi="Cambria"/>
        </w:rPr>
        <w:t>6</w:t>
      </w:r>
      <w:r w:rsidRPr="005833E7">
        <w:rPr>
          <w:rFonts w:ascii="Cambria" w:hAnsi="Cambria"/>
        </w:rPr>
        <w:t xml:space="preserve"> to 24</w:t>
      </w:r>
      <w:r w:rsidR="00102811">
        <w:rPr>
          <w:rFonts w:ascii="Cambria" w:hAnsi="Cambria"/>
        </w:rPr>
        <w:t xml:space="preserve"> </w:t>
      </w:r>
      <w:r w:rsidRPr="005833E7">
        <w:rPr>
          <w:rFonts w:ascii="Cambria" w:hAnsi="Cambria"/>
        </w:rPr>
        <w:t>inch</w:t>
      </w:r>
      <w:r w:rsidR="00B40E5A">
        <w:rPr>
          <w:rFonts w:ascii="Cambria" w:hAnsi="Cambria"/>
        </w:rPr>
        <w:t>es</w:t>
      </w:r>
      <w:r w:rsidRPr="005833E7">
        <w:rPr>
          <w:rFonts w:ascii="Cambria" w:hAnsi="Cambria"/>
        </w:rPr>
        <w:t xml:space="preserve"> (152 to 610 mm). These baffles are easily slip</w:t>
      </w:r>
      <w:r w:rsidR="00102811">
        <w:rPr>
          <w:rFonts w:ascii="Cambria" w:hAnsi="Cambria"/>
        </w:rPr>
        <w:t>-</w:t>
      </w:r>
      <w:r w:rsidRPr="005833E7">
        <w:rPr>
          <w:rFonts w:ascii="Cambria" w:hAnsi="Cambria"/>
        </w:rPr>
        <w:t xml:space="preserve">fit into </w:t>
      </w:r>
      <w:r w:rsidR="00102811">
        <w:rPr>
          <w:rFonts w:ascii="Cambria" w:hAnsi="Cambria"/>
        </w:rPr>
        <w:t>2</w:t>
      </w:r>
      <w:r w:rsidRPr="005833E7">
        <w:rPr>
          <w:rFonts w:ascii="Cambria" w:hAnsi="Cambria"/>
        </w:rPr>
        <w:t>-inch-wide (5</w:t>
      </w:r>
      <w:r w:rsidR="00F9611A">
        <w:rPr>
          <w:rFonts w:ascii="Cambria" w:hAnsi="Cambria"/>
        </w:rPr>
        <w:t>2</w:t>
      </w:r>
      <w:r w:rsidRPr="005833E7">
        <w:rPr>
          <w:rFonts w:ascii="Cambria" w:hAnsi="Cambria"/>
        </w:rPr>
        <w:t xml:space="preserve"> mm) channel trim</w:t>
      </w:r>
      <w:r w:rsidR="00102811">
        <w:rPr>
          <w:rFonts w:ascii="Cambria" w:hAnsi="Cambria"/>
        </w:rPr>
        <w:t>,</w:t>
      </w:r>
      <w:r w:rsidRPr="005833E7">
        <w:rPr>
          <w:rFonts w:ascii="Cambria" w:hAnsi="Cambria"/>
        </w:rPr>
        <w:t xml:space="preserve"> typically fastened in</w:t>
      </w:r>
      <w:r w:rsidR="00102811">
        <w:rPr>
          <w:rFonts w:ascii="Cambria" w:hAnsi="Cambria"/>
        </w:rPr>
        <w:t xml:space="preserve"> </w:t>
      </w:r>
      <w:r w:rsidRPr="005833E7">
        <w:rPr>
          <w:rFonts w:ascii="Cambria" w:hAnsi="Cambria"/>
        </w:rPr>
        <w:t>place to wall or ceiling substrates.</w:t>
      </w:r>
    </w:p>
    <w:p w14:paraId="6D744C26" w14:textId="6A1A5C6E" w:rsidR="008E729B" w:rsidRDefault="008E729B" w:rsidP="0085123B">
      <w:pPr>
        <w:spacing w:line="360" w:lineRule="auto"/>
        <w:ind w:firstLine="720"/>
        <w:rPr>
          <w:rFonts w:ascii="Cambria" w:hAnsi="Cambria"/>
        </w:rPr>
      </w:pPr>
      <w:r>
        <w:rPr>
          <w:rFonts w:ascii="Cambria" w:hAnsi="Cambria"/>
        </w:rPr>
        <w:t xml:space="preserve">pinta’s highly customizable products aligned well with CORSAIR’s </w:t>
      </w:r>
      <w:r w:rsidR="00550A39">
        <w:rPr>
          <w:rFonts w:ascii="Cambria" w:hAnsi="Cambria"/>
        </w:rPr>
        <w:t xml:space="preserve">branding, </w:t>
      </w:r>
      <w:r>
        <w:rPr>
          <w:rFonts w:ascii="Cambria" w:hAnsi="Cambria"/>
        </w:rPr>
        <w:t xml:space="preserve">budget and time constraints. </w:t>
      </w:r>
      <w:r w:rsidR="0085123B">
        <w:rPr>
          <w:rFonts w:ascii="Cambria" w:hAnsi="Cambria"/>
        </w:rPr>
        <w:t xml:space="preserve">Fenster worked closely with the engineering </w:t>
      </w:r>
      <w:r w:rsidR="0020541C">
        <w:rPr>
          <w:rFonts w:ascii="Cambria" w:hAnsi="Cambria"/>
        </w:rPr>
        <w:t xml:space="preserve">and production </w:t>
      </w:r>
      <w:r w:rsidR="0085123B">
        <w:rPr>
          <w:rFonts w:ascii="Cambria" w:hAnsi="Cambria"/>
        </w:rPr>
        <w:t>team</w:t>
      </w:r>
      <w:r w:rsidR="003F0188">
        <w:rPr>
          <w:rFonts w:ascii="Cambria" w:hAnsi="Cambria"/>
        </w:rPr>
        <w:t>s</w:t>
      </w:r>
      <w:r w:rsidR="0085123B">
        <w:rPr>
          <w:rFonts w:ascii="Cambria" w:hAnsi="Cambria"/>
        </w:rPr>
        <w:t xml:space="preserve"> at pinta acoustic to refine the acoustic product designs quickly and efficiently.</w:t>
      </w:r>
    </w:p>
    <w:p w14:paraId="0052DC13" w14:textId="779FD46A" w:rsidR="00CB74FB" w:rsidRDefault="00CB74FB" w:rsidP="00CB74FB">
      <w:pPr>
        <w:spacing w:line="360" w:lineRule="auto"/>
        <w:ind w:firstLine="720"/>
        <w:rPr>
          <w:rFonts w:ascii="Cambria" w:hAnsi="Cambria"/>
        </w:rPr>
      </w:pPr>
      <w:r>
        <w:rPr>
          <w:rFonts w:ascii="Cambria" w:hAnsi="Cambria"/>
        </w:rPr>
        <w:t>“The timing was quick,”</w:t>
      </w:r>
      <w:r w:rsidRPr="0056281D">
        <w:rPr>
          <w:rFonts w:ascii="Cambria" w:hAnsi="Cambria"/>
        </w:rPr>
        <w:t xml:space="preserve"> </w:t>
      </w:r>
      <w:r>
        <w:rPr>
          <w:rFonts w:ascii="Cambria" w:hAnsi="Cambria"/>
        </w:rPr>
        <w:t xml:space="preserve">says Fenster. “The longer it takes to get materials and products, the longer the general contractor is there. </w:t>
      </w:r>
      <w:r w:rsidR="00BB17AA">
        <w:rPr>
          <w:rFonts w:ascii="Cambria" w:hAnsi="Cambria"/>
        </w:rPr>
        <w:t>pinta was able to optimize, m</w:t>
      </w:r>
      <w:r>
        <w:rPr>
          <w:rFonts w:ascii="Cambria" w:hAnsi="Cambria"/>
        </w:rPr>
        <w:t>anufactur</w:t>
      </w:r>
      <w:r w:rsidR="00BB17AA">
        <w:rPr>
          <w:rFonts w:ascii="Cambria" w:hAnsi="Cambria"/>
        </w:rPr>
        <w:t>e</w:t>
      </w:r>
      <w:r>
        <w:rPr>
          <w:rFonts w:ascii="Cambria" w:hAnsi="Cambria"/>
        </w:rPr>
        <w:t xml:space="preserve"> and deliver the acoustic products </w:t>
      </w:r>
      <w:r w:rsidR="00BB17AA">
        <w:rPr>
          <w:rFonts w:ascii="Cambria" w:hAnsi="Cambria"/>
        </w:rPr>
        <w:t xml:space="preserve">to </w:t>
      </w:r>
      <w:r>
        <w:rPr>
          <w:rFonts w:ascii="Cambria" w:hAnsi="Cambria"/>
        </w:rPr>
        <w:t xml:space="preserve">fit the contractor’s schedule.” </w:t>
      </w:r>
    </w:p>
    <w:p w14:paraId="65D649BD" w14:textId="59AAFBD5" w:rsidR="00CB74FB" w:rsidRDefault="00CB74FB" w:rsidP="002E2AA2">
      <w:pPr>
        <w:spacing w:line="360" w:lineRule="auto"/>
        <w:ind w:firstLine="720"/>
        <w:rPr>
          <w:rFonts w:ascii="Cambria" w:hAnsi="Cambria"/>
        </w:rPr>
      </w:pPr>
      <w:r>
        <w:rPr>
          <w:rFonts w:ascii="Cambria" w:hAnsi="Cambria"/>
        </w:rPr>
        <w:t xml:space="preserve">After meeting with pinta’s engineering team, the order was placed in May. The </w:t>
      </w:r>
      <w:r w:rsidR="00804BBC">
        <w:rPr>
          <w:rFonts w:ascii="Cambria" w:hAnsi="Cambria"/>
        </w:rPr>
        <w:t>products</w:t>
      </w:r>
      <w:r>
        <w:rPr>
          <w:rFonts w:ascii="Cambria" w:hAnsi="Cambria"/>
        </w:rPr>
        <w:t xml:space="preserve"> were shipped and delivered at the end of July</w:t>
      </w:r>
      <w:r w:rsidR="002E2AA2">
        <w:rPr>
          <w:rFonts w:ascii="Cambria" w:hAnsi="Cambria"/>
        </w:rPr>
        <w:t>—</w:t>
      </w:r>
      <w:r>
        <w:rPr>
          <w:rFonts w:ascii="Cambria" w:hAnsi="Cambria"/>
        </w:rPr>
        <w:t>in time for installation in August.</w:t>
      </w:r>
    </w:p>
    <w:p w14:paraId="4144E46E" w14:textId="320D0EB4" w:rsidR="00DE3D03" w:rsidRDefault="00DE3D03" w:rsidP="00CB74FB">
      <w:pPr>
        <w:spacing w:line="360" w:lineRule="auto"/>
        <w:ind w:firstLine="720"/>
        <w:rPr>
          <w:rFonts w:ascii="Cambria" w:hAnsi="Cambria"/>
        </w:rPr>
      </w:pPr>
      <w:r>
        <w:rPr>
          <w:rFonts w:ascii="Cambria" w:hAnsi="Cambria"/>
        </w:rPr>
        <w:t>“</w:t>
      </w:r>
      <w:r w:rsidR="00B8709A">
        <w:rPr>
          <w:rFonts w:ascii="Cambria" w:hAnsi="Cambria"/>
        </w:rPr>
        <w:t>I</w:t>
      </w:r>
      <w:r w:rsidR="007701A8">
        <w:rPr>
          <w:rFonts w:ascii="Cambria" w:hAnsi="Cambria"/>
        </w:rPr>
        <w:t>nstallation</w:t>
      </w:r>
      <w:r w:rsidR="000B1575">
        <w:rPr>
          <w:rFonts w:ascii="Cambria" w:hAnsi="Cambria"/>
        </w:rPr>
        <w:t xml:space="preserve"> required </w:t>
      </w:r>
      <w:r w:rsidR="00124E08">
        <w:rPr>
          <w:rFonts w:ascii="Cambria" w:hAnsi="Cambria"/>
        </w:rPr>
        <w:t xml:space="preserve">comprehensive pre-planning and </w:t>
      </w:r>
      <w:r w:rsidR="00C04CFD">
        <w:rPr>
          <w:rFonts w:ascii="Cambria" w:hAnsi="Cambria"/>
        </w:rPr>
        <w:t>coordination</w:t>
      </w:r>
      <w:r w:rsidR="000B1575">
        <w:rPr>
          <w:rFonts w:ascii="Cambria" w:hAnsi="Cambria"/>
        </w:rPr>
        <w:t xml:space="preserve"> with the electrician installing the LED lighting</w:t>
      </w:r>
      <w:r w:rsidR="007701A8">
        <w:rPr>
          <w:rFonts w:ascii="Cambria" w:hAnsi="Cambria"/>
        </w:rPr>
        <w:t>,” says Rudy Vargas, project manager at Ad-In.</w:t>
      </w:r>
      <w:r w:rsidR="00612213">
        <w:rPr>
          <w:rFonts w:ascii="Cambria" w:hAnsi="Cambria"/>
        </w:rPr>
        <w:t xml:space="preserve"> “We also needed to make sure the sprinkler heads </w:t>
      </w:r>
      <w:r w:rsidR="00F51A34">
        <w:rPr>
          <w:rFonts w:ascii="Cambria" w:hAnsi="Cambria"/>
        </w:rPr>
        <w:t xml:space="preserve">were not </w:t>
      </w:r>
      <w:r w:rsidR="007C2470">
        <w:rPr>
          <w:rFonts w:ascii="Cambria" w:hAnsi="Cambria"/>
        </w:rPr>
        <w:t>obstructed</w:t>
      </w:r>
      <w:r w:rsidR="00F51A34">
        <w:rPr>
          <w:rFonts w:ascii="Cambria" w:hAnsi="Cambria"/>
        </w:rPr>
        <w:t xml:space="preserve">. pinta provides </w:t>
      </w:r>
      <w:r w:rsidR="00B5025C">
        <w:rPr>
          <w:rFonts w:ascii="Cambria" w:hAnsi="Cambria"/>
        </w:rPr>
        <w:t>detailed</w:t>
      </w:r>
      <w:r w:rsidR="00F72A8F">
        <w:rPr>
          <w:rFonts w:ascii="Cambria" w:hAnsi="Cambria"/>
        </w:rPr>
        <w:t>,</w:t>
      </w:r>
      <w:r w:rsidR="00B5025C">
        <w:rPr>
          <w:rFonts w:ascii="Cambria" w:hAnsi="Cambria"/>
        </w:rPr>
        <w:t xml:space="preserve"> </w:t>
      </w:r>
      <w:r w:rsidR="002D2ACB">
        <w:rPr>
          <w:rFonts w:ascii="Cambria" w:hAnsi="Cambria"/>
        </w:rPr>
        <w:t>project-specific installation information.</w:t>
      </w:r>
      <w:r w:rsidR="00677810">
        <w:rPr>
          <w:rFonts w:ascii="Cambria" w:hAnsi="Cambria"/>
        </w:rPr>
        <w:t>”</w:t>
      </w:r>
    </w:p>
    <w:p w14:paraId="61E94743" w14:textId="7CCA7B64" w:rsidR="00CB74FB" w:rsidRPr="00CB74FB" w:rsidRDefault="00722156" w:rsidP="00CB74FB">
      <w:pPr>
        <w:spacing w:line="360" w:lineRule="auto"/>
        <w:ind w:firstLine="720"/>
        <w:rPr>
          <w:rFonts w:ascii="Cambria" w:hAnsi="Cambria"/>
        </w:rPr>
      </w:pPr>
      <w:r w:rsidRPr="005B585C">
        <w:rPr>
          <w:rFonts w:ascii="Cambria" w:hAnsi="Cambria"/>
          <w:noProof/>
        </w:rPr>
        <w:lastRenderedPageBreak/>
        <w:drawing>
          <wp:anchor distT="0" distB="0" distL="114300" distR="114300" simplePos="0" relativeHeight="251664384" behindDoc="0" locked="0" layoutInCell="1" allowOverlap="1" wp14:anchorId="75E83820" wp14:editId="586E8F4A">
            <wp:simplePos x="0" y="0"/>
            <wp:positionH relativeFrom="margin">
              <wp:posOffset>2952115</wp:posOffset>
            </wp:positionH>
            <wp:positionV relativeFrom="margin">
              <wp:posOffset>13335</wp:posOffset>
            </wp:positionV>
            <wp:extent cx="3300730" cy="2200275"/>
            <wp:effectExtent l="0" t="0" r="0" b="9525"/>
            <wp:wrapSquare wrapText="bothSides"/>
            <wp:docPr id="2059652449" name="Picture 1" descr="A glass door with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652449" name="Picture 1" descr="A glass door with people sitting in chairs&#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300730" cy="2200275"/>
                    </a:xfrm>
                    <a:prstGeom prst="rect">
                      <a:avLst/>
                    </a:prstGeom>
                  </pic:spPr>
                </pic:pic>
              </a:graphicData>
            </a:graphic>
            <wp14:sizeRelH relativeFrom="margin">
              <wp14:pctWidth>0</wp14:pctWidth>
            </wp14:sizeRelH>
            <wp14:sizeRelV relativeFrom="margin">
              <wp14:pctHeight>0</wp14:pctHeight>
            </wp14:sizeRelV>
          </wp:anchor>
        </w:drawing>
      </w:r>
      <w:r w:rsidR="005B585C" w:rsidRPr="005B585C">
        <w:rPr>
          <w:rFonts w:ascii="Cambria" w:hAnsi="Cambria"/>
        </w:rPr>
        <w:t xml:space="preserve"> </w:t>
      </w:r>
      <w:r w:rsidR="00F06306">
        <w:rPr>
          <w:rFonts w:ascii="Cambria" w:hAnsi="Cambria"/>
        </w:rPr>
        <w:t xml:space="preserve">In addition to the acoustic treatment in the lobby, black triangular WILLTEC </w:t>
      </w:r>
      <w:r w:rsidR="002A55F6">
        <w:rPr>
          <w:rFonts w:ascii="Cambria" w:hAnsi="Cambria"/>
        </w:rPr>
        <w:t xml:space="preserve">ceiling </w:t>
      </w:r>
      <w:r w:rsidR="00F06306">
        <w:rPr>
          <w:rFonts w:ascii="Cambria" w:hAnsi="Cambria"/>
        </w:rPr>
        <w:t>clouds were installed in</w:t>
      </w:r>
      <w:r w:rsidR="00FC1FF6">
        <w:rPr>
          <w:rFonts w:ascii="Cambria" w:hAnsi="Cambria"/>
        </w:rPr>
        <w:t xml:space="preserve"> multipurpose meeting areas, or nodes</w:t>
      </w:r>
      <w:r w:rsidR="0020541C">
        <w:rPr>
          <w:rFonts w:ascii="Cambria" w:hAnsi="Cambria"/>
        </w:rPr>
        <w:t xml:space="preserve">, to absorb </w:t>
      </w:r>
      <w:r w:rsidR="00A418D6">
        <w:rPr>
          <w:rFonts w:ascii="Cambria" w:hAnsi="Cambria"/>
        </w:rPr>
        <w:t xml:space="preserve">unwanted </w:t>
      </w:r>
      <w:r w:rsidR="0020541C">
        <w:rPr>
          <w:rFonts w:ascii="Cambria" w:hAnsi="Cambria"/>
        </w:rPr>
        <w:t>sound reverberation</w:t>
      </w:r>
      <w:r w:rsidR="00F06306">
        <w:rPr>
          <w:rFonts w:ascii="Cambria" w:hAnsi="Cambria"/>
        </w:rPr>
        <w:t>.</w:t>
      </w:r>
      <w:r w:rsidR="008E729B">
        <w:rPr>
          <w:rFonts w:ascii="Cambria" w:hAnsi="Cambria"/>
        </w:rPr>
        <w:t xml:space="preserve"> </w:t>
      </w:r>
      <w:r w:rsidR="0085123B">
        <w:rPr>
          <w:rFonts w:ascii="Cambria" w:hAnsi="Cambria"/>
        </w:rPr>
        <w:t>Surrounded by workstations, th</w:t>
      </w:r>
      <w:r w:rsidR="00E70761">
        <w:rPr>
          <w:rFonts w:ascii="Cambria" w:hAnsi="Cambria"/>
        </w:rPr>
        <w:t xml:space="preserve">e </w:t>
      </w:r>
      <w:r w:rsidR="0085123B">
        <w:rPr>
          <w:rFonts w:ascii="Cambria" w:hAnsi="Cambria"/>
        </w:rPr>
        <w:t xml:space="preserve">eight </w:t>
      </w:r>
      <w:r w:rsidR="00E70761">
        <w:rPr>
          <w:rFonts w:ascii="Cambria" w:hAnsi="Cambria"/>
        </w:rPr>
        <w:t>nodes</w:t>
      </w:r>
      <w:r w:rsidR="0085123B">
        <w:rPr>
          <w:rFonts w:ascii="Cambria" w:hAnsi="Cambria"/>
        </w:rPr>
        <w:t xml:space="preserve"> are </w:t>
      </w:r>
      <w:r w:rsidR="00F9611A">
        <w:rPr>
          <w:rFonts w:ascii="Cambria" w:hAnsi="Cambria"/>
        </w:rPr>
        <w:t xml:space="preserve">hexagonal and </w:t>
      </w:r>
      <w:r w:rsidR="0085123B">
        <w:rPr>
          <w:rFonts w:ascii="Cambria" w:hAnsi="Cambria"/>
        </w:rPr>
        <w:t>enclosed in</w:t>
      </w:r>
      <w:r w:rsidR="00E70761">
        <w:rPr>
          <w:rFonts w:ascii="Cambria" w:hAnsi="Cambria"/>
        </w:rPr>
        <w:t xml:space="preserve"> glass</w:t>
      </w:r>
      <w:r w:rsidR="0085123B">
        <w:rPr>
          <w:rFonts w:ascii="Cambria" w:hAnsi="Cambria"/>
        </w:rPr>
        <w:t xml:space="preserve"> with</w:t>
      </w:r>
      <w:r w:rsidR="00E70761">
        <w:rPr>
          <w:rFonts w:ascii="Cambria" w:hAnsi="Cambria"/>
        </w:rPr>
        <w:t xml:space="preserve"> half wall</w:t>
      </w:r>
      <w:r w:rsidR="0085123B">
        <w:rPr>
          <w:rFonts w:ascii="Cambria" w:hAnsi="Cambria"/>
        </w:rPr>
        <w:t>s</w:t>
      </w:r>
      <w:r w:rsidR="00F9611A">
        <w:rPr>
          <w:rFonts w:ascii="Cambria" w:hAnsi="Cambria"/>
        </w:rPr>
        <w:t>. These spaces are used for</w:t>
      </w:r>
      <w:r w:rsidR="00E70761">
        <w:rPr>
          <w:rFonts w:ascii="Cambria" w:hAnsi="Cambria"/>
        </w:rPr>
        <w:t xml:space="preserve"> conference</w:t>
      </w:r>
      <w:r w:rsidR="0085123B">
        <w:rPr>
          <w:rFonts w:ascii="Cambria" w:hAnsi="Cambria"/>
        </w:rPr>
        <w:t>s</w:t>
      </w:r>
      <w:r w:rsidR="00E70761">
        <w:rPr>
          <w:rFonts w:ascii="Cambria" w:hAnsi="Cambria"/>
        </w:rPr>
        <w:t>,</w:t>
      </w:r>
      <w:r w:rsidR="0085123B">
        <w:rPr>
          <w:rFonts w:ascii="Cambria" w:hAnsi="Cambria"/>
        </w:rPr>
        <w:t xml:space="preserve"> gaming</w:t>
      </w:r>
      <w:r w:rsidR="00A418D6">
        <w:rPr>
          <w:rFonts w:ascii="Cambria" w:hAnsi="Cambria"/>
        </w:rPr>
        <w:t xml:space="preserve"> </w:t>
      </w:r>
      <w:r w:rsidR="0020541C">
        <w:rPr>
          <w:rFonts w:ascii="Cambria" w:hAnsi="Cambria"/>
        </w:rPr>
        <w:t>and c</w:t>
      </w:r>
      <w:r w:rsidR="00E70761">
        <w:rPr>
          <w:rFonts w:ascii="Cambria" w:hAnsi="Cambria"/>
        </w:rPr>
        <w:t xml:space="preserve">ollaboration. </w:t>
      </w:r>
    </w:p>
    <w:p w14:paraId="4A7D749D" w14:textId="247BEEAA" w:rsidR="00F9611A" w:rsidRDefault="00F9611A" w:rsidP="008E729B">
      <w:pPr>
        <w:spacing w:line="360" w:lineRule="auto"/>
        <w:ind w:firstLine="720"/>
        <w:rPr>
          <w:rFonts w:ascii="Cambria" w:hAnsi="Cambria"/>
        </w:rPr>
      </w:pPr>
      <w:r>
        <w:rPr>
          <w:rFonts w:ascii="Cambria" w:hAnsi="Cambria"/>
        </w:rPr>
        <w:t xml:space="preserve">“The ceiling design </w:t>
      </w:r>
      <w:r w:rsidR="00B40E5A">
        <w:rPr>
          <w:rFonts w:ascii="Cambria" w:hAnsi="Cambria"/>
        </w:rPr>
        <w:t>complements</w:t>
      </w:r>
      <w:r>
        <w:rPr>
          <w:rFonts w:ascii="Cambria" w:hAnsi="Cambria"/>
        </w:rPr>
        <w:t xml:space="preserve"> the hexagonal shape of the nodes,” says Fenster. “We included gaps between the </w:t>
      </w:r>
      <w:r w:rsidR="00DD4B6E">
        <w:rPr>
          <w:rFonts w:ascii="Cambria" w:hAnsi="Cambria"/>
        </w:rPr>
        <w:t>clouds</w:t>
      </w:r>
      <w:r>
        <w:rPr>
          <w:rFonts w:ascii="Cambria" w:hAnsi="Cambria"/>
        </w:rPr>
        <w:t xml:space="preserve"> for pendent lights</w:t>
      </w:r>
      <w:r w:rsidR="000C6ADA">
        <w:rPr>
          <w:rFonts w:ascii="Cambria" w:hAnsi="Cambria"/>
        </w:rPr>
        <w:t xml:space="preserve">, </w:t>
      </w:r>
      <w:r w:rsidR="004F217D">
        <w:rPr>
          <w:rFonts w:ascii="Cambria" w:hAnsi="Cambria"/>
        </w:rPr>
        <w:t xml:space="preserve">fire sprinklers and </w:t>
      </w:r>
      <w:r w:rsidR="002A55F6">
        <w:rPr>
          <w:rFonts w:ascii="Cambria" w:hAnsi="Cambria"/>
        </w:rPr>
        <w:t>airflow</w:t>
      </w:r>
      <w:r w:rsidR="000C6ADA">
        <w:rPr>
          <w:rFonts w:ascii="Cambria" w:hAnsi="Cambria"/>
        </w:rPr>
        <w:t xml:space="preserve"> </w:t>
      </w:r>
      <w:r w:rsidR="002A55F6">
        <w:rPr>
          <w:rFonts w:ascii="Cambria" w:hAnsi="Cambria"/>
        </w:rPr>
        <w:t>from the HVAC syste</w:t>
      </w:r>
      <w:r w:rsidR="004F217D">
        <w:rPr>
          <w:rFonts w:ascii="Cambria" w:hAnsi="Cambria"/>
        </w:rPr>
        <w:t>m</w:t>
      </w:r>
      <w:r>
        <w:rPr>
          <w:rFonts w:ascii="Cambria" w:hAnsi="Cambria"/>
        </w:rPr>
        <w:t>. Of varying sizes, the triangle</w:t>
      </w:r>
      <w:r w:rsidR="00BD002A">
        <w:rPr>
          <w:rFonts w:ascii="Cambria" w:hAnsi="Cambria"/>
        </w:rPr>
        <w:t xml:space="preserve"> clouds</w:t>
      </w:r>
      <w:r>
        <w:rPr>
          <w:rFonts w:ascii="Cambria" w:hAnsi="Cambria"/>
        </w:rPr>
        <w:t xml:space="preserve"> efficiently used the maximum dimensions of the </w:t>
      </w:r>
      <w:r w:rsidR="00722156">
        <w:rPr>
          <w:rFonts w:ascii="Cambria" w:hAnsi="Cambria"/>
        </w:rPr>
        <w:br/>
      </w:r>
      <w:r>
        <w:rPr>
          <w:rFonts w:ascii="Cambria" w:hAnsi="Cambria"/>
        </w:rPr>
        <w:t xml:space="preserve">flat sheet.” </w:t>
      </w:r>
    </w:p>
    <w:p w14:paraId="5CEA3130" w14:textId="34406BCA" w:rsidR="0079058C" w:rsidRDefault="0079058C" w:rsidP="008E729B">
      <w:pPr>
        <w:spacing w:line="360" w:lineRule="auto"/>
        <w:ind w:firstLine="720"/>
        <w:rPr>
          <w:rFonts w:ascii="Cambria" w:hAnsi="Cambria"/>
        </w:rPr>
      </w:pPr>
      <w:r>
        <w:rPr>
          <w:rFonts w:ascii="Cambria" w:hAnsi="Cambria"/>
        </w:rPr>
        <w:t>The ceiling clouds were installed by CAM</w:t>
      </w:r>
      <w:r w:rsidR="002A273D">
        <w:rPr>
          <w:rFonts w:ascii="Cambria" w:hAnsi="Cambria"/>
        </w:rPr>
        <w:t>,</w:t>
      </w:r>
      <w:r>
        <w:rPr>
          <w:rFonts w:ascii="Cambria" w:hAnsi="Cambria"/>
        </w:rPr>
        <w:t xml:space="preserve"> </w:t>
      </w:r>
      <w:r w:rsidR="004F217D">
        <w:rPr>
          <w:rFonts w:ascii="Cambria" w:hAnsi="Cambria"/>
        </w:rPr>
        <w:t>located in</w:t>
      </w:r>
      <w:r>
        <w:rPr>
          <w:rFonts w:ascii="Cambria" w:hAnsi="Cambria"/>
        </w:rPr>
        <w:t xml:space="preserve"> Santa Clara, California. </w:t>
      </w:r>
      <w:r w:rsidR="00817042">
        <w:rPr>
          <w:rFonts w:ascii="Cambria" w:hAnsi="Cambria"/>
        </w:rPr>
        <w:t xml:space="preserve">The company engineered an innovative hanging system to suspend the </w:t>
      </w:r>
      <w:r w:rsidR="008810F5">
        <w:rPr>
          <w:rFonts w:ascii="Cambria" w:hAnsi="Cambria"/>
        </w:rPr>
        <w:t xml:space="preserve">lightweight </w:t>
      </w:r>
      <w:r w:rsidR="00817042">
        <w:rPr>
          <w:rFonts w:ascii="Cambria" w:hAnsi="Cambria"/>
        </w:rPr>
        <w:t xml:space="preserve">WILLTEC clouds from </w:t>
      </w:r>
      <w:r w:rsidR="00047BBD">
        <w:rPr>
          <w:rFonts w:ascii="Cambria" w:hAnsi="Cambria"/>
        </w:rPr>
        <w:br/>
      </w:r>
      <w:r w:rsidR="00817042">
        <w:rPr>
          <w:rFonts w:ascii="Cambria" w:hAnsi="Cambria"/>
        </w:rPr>
        <w:t xml:space="preserve">the ceiling. </w:t>
      </w:r>
    </w:p>
    <w:p w14:paraId="176ADE17" w14:textId="40689174" w:rsidR="008810F5" w:rsidRDefault="00817042" w:rsidP="008E729B">
      <w:pPr>
        <w:spacing w:line="360" w:lineRule="auto"/>
        <w:ind w:firstLine="720"/>
        <w:rPr>
          <w:rFonts w:ascii="Cambria" w:hAnsi="Cambria"/>
        </w:rPr>
      </w:pPr>
      <w:r>
        <w:rPr>
          <w:rFonts w:ascii="Cambria" w:hAnsi="Cambria"/>
        </w:rPr>
        <w:t>“</w:t>
      </w:r>
      <w:r w:rsidR="008810F5">
        <w:rPr>
          <w:rFonts w:ascii="Cambria" w:hAnsi="Cambria"/>
        </w:rPr>
        <w:t>To provide flexibility, we engineered a mechanical and magnetic hanging system,”</w:t>
      </w:r>
      <w:r w:rsidR="008810F5" w:rsidRPr="008810F5">
        <w:rPr>
          <w:rFonts w:ascii="Cambria" w:hAnsi="Cambria"/>
        </w:rPr>
        <w:t xml:space="preserve"> </w:t>
      </w:r>
      <w:r w:rsidR="008810F5">
        <w:rPr>
          <w:rFonts w:ascii="Cambria" w:hAnsi="Cambria"/>
        </w:rPr>
        <w:t>says Todd Lyon, co-owner and design/developer for CAM. “While secure when hanging, the ceiling clouds can easily be removed</w:t>
      </w:r>
      <w:r w:rsidR="00087977">
        <w:rPr>
          <w:rFonts w:ascii="Cambria" w:hAnsi="Cambria"/>
        </w:rPr>
        <w:t xml:space="preserve"> to service</w:t>
      </w:r>
      <w:r w:rsidR="002A273D">
        <w:rPr>
          <w:rFonts w:ascii="Cambria" w:hAnsi="Cambria"/>
        </w:rPr>
        <w:t xml:space="preserve"> the</w:t>
      </w:r>
      <w:r w:rsidR="008810F5">
        <w:rPr>
          <w:rFonts w:ascii="Cambria" w:hAnsi="Cambria"/>
        </w:rPr>
        <w:t xml:space="preserve"> lights and the fire</w:t>
      </w:r>
      <w:r w:rsidR="0075236F">
        <w:rPr>
          <w:rFonts w:ascii="Cambria" w:hAnsi="Cambria"/>
        </w:rPr>
        <w:t xml:space="preserve"> </w:t>
      </w:r>
      <w:r w:rsidR="008810F5">
        <w:rPr>
          <w:rFonts w:ascii="Cambria" w:hAnsi="Cambria"/>
        </w:rPr>
        <w:t>sprinkler system.”</w:t>
      </w:r>
    </w:p>
    <w:p w14:paraId="4D9FF175" w14:textId="3B2E43C2" w:rsidR="00817042" w:rsidRDefault="002A55F6" w:rsidP="000D6C61">
      <w:pPr>
        <w:spacing w:line="360" w:lineRule="auto"/>
        <w:ind w:firstLine="720"/>
        <w:rPr>
          <w:rFonts w:ascii="Cambria" w:hAnsi="Cambria"/>
        </w:rPr>
      </w:pPr>
      <w:r>
        <w:rPr>
          <w:rFonts w:ascii="Cambria" w:hAnsi="Cambria"/>
        </w:rPr>
        <w:t xml:space="preserve">Corkscrew hangers </w:t>
      </w:r>
      <w:r w:rsidR="00C25884">
        <w:rPr>
          <w:rFonts w:ascii="Cambria" w:hAnsi="Cambria"/>
        </w:rPr>
        <w:t>were attached</w:t>
      </w:r>
      <w:r>
        <w:rPr>
          <w:rFonts w:ascii="Cambria" w:hAnsi="Cambria"/>
        </w:rPr>
        <w:t xml:space="preserve"> to the back of each triang</w:t>
      </w:r>
      <w:r w:rsidR="004F217D">
        <w:rPr>
          <w:rFonts w:ascii="Cambria" w:hAnsi="Cambria"/>
        </w:rPr>
        <w:t>le</w:t>
      </w:r>
      <w:r>
        <w:rPr>
          <w:rFonts w:ascii="Cambria" w:hAnsi="Cambria"/>
        </w:rPr>
        <w:t xml:space="preserve"> cloud</w:t>
      </w:r>
      <w:r w:rsidR="00817042">
        <w:rPr>
          <w:rFonts w:ascii="Cambria" w:hAnsi="Cambria"/>
        </w:rPr>
        <w:t>.</w:t>
      </w:r>
      <w:r w:rsidR="00C25884">
        <w:rPr>
          <w:rFonts w:ascii="Cambria" w:hAnsi="Cambria"/>
        </w:rPr>
        <w:t xml:space="preserve"> A template of the </w:t>
      </w:r>
      <w:r w:rsidR="004F217D">
        <w:rPr>
          <w:rFonts w:ascii="Cambria" w:hAnsi="Cambria"/>
        </w:rPr>
        <w:t xml:space="preserve">positioning of the </w:t>
      </w:r>
      <w:r w:rsidR="00C25884">
        <w:rPr>
          <w:rFonts w:ascii="Cambria" w:hAnsi="Cambria"/>
        </w:rPr>
        <w:t>corkscrew hanger</w:t>
      </w:r>
      <w:r w:rsidR="004F217D">
        <w:rPr>
          <w:rFonts w:ascii="Cambria" w:hAnsi="Cambria"/>
        </w:rPr>
        <w:t>s</w:t>
      </w:r>
      <w:r w:rsidR="00C25884">
        <w:rPr>
          <w:rFonts w:ascii="Cambria" w:hAnsi="Cambria"/>
        </w:rPr>
        <w:t xml:space="preserve"> was created to establish the corresponding anchor points on the ceiling. P</w:t>
      </w:r>
      <w:r w:rsidR="00817042">
        <w:rPr>
          <w:rFonts w:ascii="Cambria" w:hAnsi="Cambria"/>
        </w:rPr>
        <w:t>laced on the floor</w:t>
      </w:r>
      <w:r w:rsidR="00C25884">
        <w:rPr>
          <w:rFonts w:ascii="Cambria" w:hAnsi="Cambria"/>
        </w:rPr>
        <w:t>, a</w:t>
      </w:r>
      <w:r w:rsidR="00817042">
        <w:rPr>
          <w:rFonts w:ascii="Cambria" w:hAnsi="Cambria"/>
        </w:rPr>
        <w:t xml:space="preserve"> laser beam </w:t>
      </w:r>
      <w:r w:rsidR="00C25884">
        <w:rPr>
          <w:rFonts w:ascii="Cambria" w:hAnsi="Cambria"/>
        </w:rPr>
        <w:t>was projected from the template to pinpoint</w:t>
      </w:r>
      <w:r w:rsidR="00817042">
        <w:rPr>
          <w:rFonts w:ascii="Cambria" w:hAnsi="Cambria"/>
        </w:rPr>
        <w:t xml:space="preserve"> </w:t>
      </w:r>
      <w:r w:rsidR="00C25884">
        <w:rPr>
          <w:rFonts w:ascii="Cambria" w:hAnsi="Cambria"/>
        </w:rPr>
        <w:t>the</w:t>
      </w:r>
      <w:r w:rsidR="00817042">
        <w:rPr>
          <w:rFonts w:ascii="Cambria" w:hAnsi="Cambria"/>
        </w:rPr>
        <w:t xml:space="preserve"> </w:t>
      </w:r>
      <w:r w:rsidR="000D6C61">
        <w:rPr>
          <w:rFonts w:ascii="Cambria" w:hAnsi="Cambria"/>
        </w:rPr>
        <w:t>anchor</w:t>
      </w:r>
      <w:r w:rsidR="004F217D">
        <w:rPr>
          <w:rFonts w:ascii="Cambria" w:hAnsi="Cambria"/>
        </w:rPr>
        <w:t xml:space="preserve"> sites</w:t>
      </w:r>
      <w:r w:rsidR="000D6C61">
        <w:rPr>
          <w:rFonts w:ascii="Cambria" w:hAnsi="Cambria"/>
        </w:rPr>
        <w:t>. The anchors</w:t>
      </w:r>
      <w:r w:rsidR="004F217D">
        <w:rPr>
          <w:rFonts w:ascii="Cambria" w:hAnsi="Cambria"/>
        </w:rPr>
        <w:t xml:space="preserve"> consisted of</w:t>
      </w:r>
      <w:r w:rsidR="000D6C61">
        <w:rPr>
          <w:rFonts w:ascii="Cambria" w:hAnsi="Cambria"/>
        </w:rPr>
        <w:t xml:space="preserve"> </w:t>
      </w:r>
      <w:r w:rsidR="00C25884">
        <w:rPr>
          <w:rFonts w:ascii="Cambria" w:hAnsi="Cambria"/>
        </w:rPr>
        <w:t>w</w:t>
      </w:r>
      <w:r>
        <w:rPr>
          <w:rFonts w:ascii="Cambria" w:hAnsi="Cambria"/>
        </w:rPr>
        <w:t>asher</w:t>
      </w:r>
      <w:r w:rsidR="004F217D">
        <w:rPr>
          <w:rFonts w:ascii="Cambria" w:hAnsi="Cambria"/>
        </w:rPr>
        <w:t>s</w:t>
      </w:r>
      <w:r w:rsidR="00C25884">
        <w:rPr>
          <w:rFonts w:ascii="Cambria" w:hAnsi="Cambria"/>
        </w:rPr>
        <w:t xml:space="preserve"> secured </w:t>
      </w:r>
      <w:r w:rsidR="000D6C61">
        <w:rPr>
          <w:rFonts w:ascii="Cambria" w:hAnsi="Cambria"/>
        </w:rPr>
        <w:t xml:space="preserve">to the drop ceiling </w:t>
      </w:r>
      <w:r w:rsidR="00C25884">
        <w:rPr>
          <w:rFonts w:ascii="Cambria" w:hAnsi="Cambria"/>
        </w:rPr>
        <w:t xml:space="preserve">using </w:t>
      </w:r>
      <w:r w:rsidR="004F217D">
        <w:rPr>
          <w:rFonts w:ascii="Cambria" w:hAnsi="Cambria"/>
        </w:rPr>
        <w:t>butterfly</w:t>
      </w:r>
      <w:r>
        <w:rPr>
          <w:rFonts w:ascii="Cambria" w:hAnsi="Cambria"/>
        </w:rPr>
        <w:t xml:space="preserve"> bolt</w:t>
      </w:r>
      <w:r w:rsidR="000D6C61">
        <w:rPr>
          <w:rFonts w:ascii="Cambria" w:hAnsi="Cambria"/>
        </w:rPr>
        <w:t xml:space="preserve">s. </w:t>
      </w:r>
      <w:r w:rsidR="00E3004F">
        <w:rPr>
          <w:rFonts w:ascii="Cambria" w:hAnsi="Cambria"/>
        </w:rPr>
        <w:t>Key</w:t>
      </w:r>
      <w:r w:rsidR="008810F5">
        <w:rPr>
          <w:rFonts w:ascii="Cambria" w:hAnsi="Cambria"/>
        </w:rPr>
        <w:t xml:space="preserve"> rings</w:t>
      </w:r>
      <w:r w:rsidR="000D6C61">
        <w:rPr>
          <w:rFonts w:ascii="Cambria" w:hAnsi="Cambria"/>
        </w:rPr>
        <w:t xml:space="preserve"> were then attached to</w:t>
      </w:r>
      <w:r w:rsidR="008810F5">
        <w:rPr>
          <w:rFonts w:ascii="Cambria" w:hAnsi="Cambria"/>
        </w:rPr>
        <w:t xml:space="preserve"> rare</w:t>
      </w:r>
      <w:r w:rsidR="004F217D">
        <w:rPr>
          <w:rFonts w:ascii="Cambria" w:hAnsi="Cambria"/>
        </w:rPr>
        <w:t>-</w:t>
      </w:r>
      <w:r w:rsidR="00817042">
        <w:rPr>
          <w:rFonts w:ascii="Cambria" w:hAnsi="Cambria"/>
        </w:rPr>
        <w:t>earth</w:t>
      </w:r>
      <w:r w:rsidR="004F217D">
        <w:rPr>
          <w:rFonts w:ascii="Cambria" w:hAnsi="Cambria"/>
        </w:rPr>
        <w:t xml:space="preserve"> </w:t>
      </w:r>
      <w:r w:rsidR="00817042">
        <w:rPr>
          <w:rFonts w:ascii="Cambria" w:hAnsi="Cambria"/>
        </w:rPr>
        <w:t>magnet</w:t>
      </w:r>
      <w:r w:rsidR="004F217D">
        <w:rPr>
          <w:rFonts w:ascii="Cambria" w:hAnsi="Cambria"/>
        </w:rPr>
        <w:t xml:space="preserve"> </w:t>
      </w:r>
      <w:r w:rsidR="008810F5">
        <w:rPr>
          <w:rFonts w:ascii="Cambria" w:hAnsi="Cambria"/>
        </w:rPr>
        <w:t>hooks</w:t>
      </w:r>
      <w:r>
        <w:rPr>
          <w:rFonts w:ascii="Cambria" w:hAnsi="Cambria"/>
        </w:rPr>
        <w:t xml:space="preserve"> </w:t>
      </w:r>
      <w:r w:rsidR="004F217D">
        <w:rPr>
          <w:rFonts w:ascii="Cambria" w:hAnsi="Cambria"/>
        </w:rPr>
        <w:t xml:space="preserve">to </w:t>
      </w:r>
      <w:r w:rsidR="000D6C61">
        <w:rPr>
          <w:rFonts w:ascii="Cambria" w:hAnsi="Cambria"/>
        </w:rPr>
        <w:t>secure</w:t>
      </w:r>
      <w:r w:rsidR="004F217D">
        <w:rPr>
          <w:rFonts w:ascii="Cambria" w:hAnsi="Cambria"/>
        </w:rPr>
        <w:t xml:space="preserve"> them to </w:t>
      </w:r>
      <w:r w:rsidR="008810F5">
        <w:rPr>
          <w:rFonts w:ascii="Cambria" w:hAnsi="Cambria"/>
        </w:rPr>
        <w:t xml:space="preserve">the corkscrew hangers. </w:t>
      </w:r>
      <w:r w:rsidR="000D6C61">
        <w:rPr>
          <w:rFonts w:ascii="Cambria" w:hAnsi="Cambria"/>
        </w:rPr>
        <w:t>Each cloud was then raised and magnetically attached to the anchors.</w:t>
      </w:r>
    </w:p>
    <w:p w14:paraId="400FF938" w14:textId="7739A843" w:rsidR="00266DCF" w:rsidRDefault="00266DCF" w:rsidP="005833E7">
      <w:pPr>
        <w:spacing w:line="360" w:lineRule="auto"/>
        <w:ind w:firstLine="720"/>
        <w:rPr>
          <w:rFonts w:ascii="Cambria" w:hAnsi="Cambria"/>
        </w:rPr>
      </w:pPr>
      <w:r w:rsidRPr="00266DCF">
        <w:rPr>
          <w:rFonts w:ascii="Cambria" w:hAnsi="Cambria"/>
        </w:rPr>
        <w:t>Custom WILLTEC suspended</w:t>
      </w:r>
      <w:r w:rsidR="00A435D1">
        <w:rPr>
          <w:rFonts w:ascii="Cambria" w:hAnsi="Cambria"/>
        </w:rPr>
        <w:t>-</w:t>
      </w:r>
      <w:r w:rsidRPr="00266DCF">
        <w:rPr>
          <w:rFonts w:ascii="Cambria" w:hAnsi="Cambria"/>
        </w:rPr>
        <w:t xml:space="preserve">ceiling clouds provide excellent </w:t>
      </w:r>
      <w:r w:rsidR="00000629" w:rsidRPr="00266DCF">
        <w:rPr>
          <w:rFonts w:ascii="Cambria" w:hAnsi="Cambria"/>
        </w:rPr>
        <w:t xml:space="preserve">design flexibility </w:t>
      </w:r>
      <w:r w:rsidR="00000629">
        <w:rPr>
          <w:rFonts w:ascii="Cambria" w:hAnsi="Cambria"/>
        </w:rPr>
        <w:t xml:space="preserve">and </w:t>
      </w:r>
      <w:r w:rsidRPr="00266DCF">
        <w:rPr>
          <w:rFonts w:ascii="Cambria" w:hAnsi="Cambria"/>
        </w:rPr>
        <w:t>sound absorption across all frequencies. These clouds are offered in standard and custom sizes up to 48 by 48 inches (1220 by 1220 mm)</w:t>
      </w:r>
      <w:r w:rsidR="00000629">
        <w:rPr>
          <w:rFonts w:ascii="Cambria" w:hAnsi="Cambria"/>
        </w:rPr>
        <w:t xml:space="preserve"> and </w:t>
      </w:r>
      <w:r w:rsidR="00A435D1">
        <w:rPr>
          <w:rFonts w:ascii="Cambria" w:hAnsi="Cambria"/>
        </w:rPr>
        <w:t>3</w:t>
      </w:r>
      <w:r w:rsidR="00A435D1" w:rsidRPr="00266DCF">
        <w:rPr>
          <w:rFonts w:ascii="Cambria" w:hAnsi="Cambria"/>
        </w:rPr>
        <w:t xml:space="preserve"> </w:t>
      </w:r>
      <w:r w:rsidRPr="00266DCF">
        <w:rPr>
          <w:rFonts w:ascii="Cambria" w:hAnsi="Cambria"/>
        </w:rPr>
        <w:t>inches (76 mm) thick. Natural white or light grey and water-based acoustic coating</w:t>
      </w:r>
      <w:r w:rsidR="00E503AE">
        <w:rPr>
          <w:rFonts w:ascii="Cambria" w:hAnsi="Cambria"/>
        </w:rPr>
        <w:t xml:space="preserve"> is available</w:t>
      </w:r>
      <w:r w:rsidRPr="00266DCF">
        <w:rPr>
          <w:rFonts w:ascii="Cambria" w:hAnsi="Cambria"/>
        </w:rPr>
        <w:t xml:space="preserve"> in standard, premium and custom colors.</w:t>
      </w:r>
      <w:r>
        <w:rPr>
          <w:rFonts w:ascii="Cambria" w:hAnsi="Cambria"/>
        </w:rPr>
        <w:t xml:space="preserve"> </w:t>
      </w:r>
      <w:r w:rsidRPr="00266DCF">
        <w:rPr>
          <w:rFonts w:ascii="Cambria" w:hAnsi="Cambria"/>
        </w:rPr>
        <w:t xml:space="preserve">Resistant to </w:t>
      </w:r>
      <w:r w:rsidRPr="00266DCF">
        <w:rPr>
          <w:rFonts w:ascii="Cambria" w:hAnsi="Cambria"/>
        </w:rPr>
        <w:lastRenderedPageBreak/>
        <w:t>mold, fungus and bacteria growth, these clouds are easy to install with corkscrew and other han</w:t>
      </w:r>
      <w:r w:rsidR="00CB74FB">
        <w:rPr>
          <w:rFonts w:ascii="Cambria" w:hAnsi="Cambria"/>
        </w:rPr>
        <w:t>g</w:t>
      </w:r>
      <w:r w:rsidRPr="00266DCF">
        <w:rPr>
          <w:rFonts w:ascii="Cambria" w:hAnsi="Cambria"/>
        </w:rPr>
        <w:t>ing systems.</w:t>
      </w:r>
    </w:p>
    <w:p w14:paraId="05571347" w14:textId="53199251" w:rsidR="00CB74FB" w:rsidRDefault="00CB74FB" w:rsidP="005833E7">
      <w:pPr>
        <w:spacing w:line="360" w:lineRule="auto"/>
        <w:ind w:firstLine="720"/>
        <w:rPr>
          <w:rFonts w:ascii="Cambria" w:hAnsi="Cambria"/>
        </w:rPr>
      </w:pPr>
      <w:r>
        <w:rPr>
          <w:rFonts w:ascii="Cambria" w:hAnsi="Cambria"/>
        </w:rPr>
        <w:t xml:space="preserve">“When I am doing something custom that requires acoustics, pinta acoustic’s products are my default,” says Fenster. “pinta has great products that are cost-effective for the impact you get when you use </w:t>
      </w:r>
      <w:r w:rsidR="00C34180">
        <w:rPr>
          <w:rFonts w:ascii="Cambria" w:hAnsi="Cambria"/>
        </w:rPr>
        <w:t xml:space="preserve">them </w:t>
      </w:r>
      <w:r w:rsidR="00000629">
        <w:rPr>
          <w:rFonts w:ascii="Cambria" w:hAnsi="Cambria"/>
        </w:rPr>
        <w:t>creatively</w:t>
      </w:r>
      <w:r>
        <w:rPr>
          <w:rFonts w:ascii="Cambria" w:hAnsi="Cambria"/>
        </w:rPr>
        <w:t>.</w:t>
      </w:r>
      <w:r w:rsidR="00000629">
        <w:rPr>
          <w:rFonts w:ascii="Cambria" w:hAnsi="Cambria"/>
        </w:rPr>
        <w:t>”</w:t>
      </w:r>
    </w:p>
    <w:p w14:paraId="6A3D65CB" w14:textId="4B14A822" w:rsidR="00953B0C" w:rsidRDefault="00853B7A" w:rsidP="0064424D">
      <w:pPr>
        <w:spacing w:line="360" w:lineRule="auto"/>
        <w:ind w:firstLine="720"/>
        <w:rPr>
          <w:rFonts w:ascii="Cambria" w:hAnsi="Cambria"/>
        </w:rPr>
      </w:pPr>
      <w:r w:rsidRPr="00853B7A">
        <w:rPr>
          <w:rFonts w:ascii="Cambria" w:hAnsi="Cambria"/>
          <w:color w:val="000000"/>
        </w:rPr>
        <w:t xml:space="preserve">For more information or to find a representative, visit </w:t>
      </w:r>
      <w:hyperlink r:id="rId20" w:history="1">
        <w:r w:rsidRPr="00853B7A">
          <w:rPr>
            <w:rStyle w:val="Hyperlink"/>
            <w:rFonts w:ascii="Cambria" w:hAnsi="Cambria"/>
          </w:rPr>
          <w:t>www.pinta-acoustic.com</w:t>
        </w:r>
      </w:hyperlink>
      <w:r w:rsidRPr="00853B7A">
        <w:rPr>
          <w:rFonts w:ascii="Cambria" w:hAnsi="Cambria"/>
          <w:color w:val="000000"/>
        </w:rPr>
        <w:t xml:space="preserve"> or call</w:t>
      </w:r>
      <w:r w:rsidR="00C4719E">
        <w:rPr>
          <w:rFonts w:ascii="Cambria" w:hAnsi="Cambria"/>
          <w:color w:val="000000"/>
        </w:rPr>
        <w:br/>
      </w:r>
      <w:r w:rsidRPr="00853B7A">
        <w:rPr>
          <w:rFonts w:ascii="Cambria" w:hAnsi="Cambria"/>
          <w:color w:val="000000"/>
        </w:rPr>
        <w:t xml:space="preserve"> 1</w:t>
      </w:r>
      <w:r w:rsidR="00C4719E">
        <w:rPr>
          <w:rFonts w:ascii="Cambria" w:hAnsi="Cambria"/>
          <w:color w:val="000000"/>
        </w:rPr>
        <w:t>-</w:t>
      </w:r>
      <w:r w:rsidRPr="00853B7A">
        <w:rPr>
          <w:rFonts w:ascii="Cambria" w:hAnsi="Cambria"/>
          <w:color w:val="000000"/>
        </w:rPr>
        <w:t>800</w:t>
      </w:r>
      <w:r w:rsidR="00C4719E">
        <w:rPr>
          <w:rFonts w:ascii="Cambria" w:hAnsi="Cambria"/>
          <w:color w:val="000000"/>
        </w:rPr>
        <w:t>-</w:t>
      </w:r>
      <w:r w:rsidRPr="00853B7A">
        <w:rPr>
          <w:rFonts w:ascii="Cambria" w:hAnsi="Cambria"/>
          <w:color w:val="000000"/>
        </w:rPr>
        <w:t>662</w:t>
      </w:r>
      <w:r w:rsidR="00C4719E">
        <w:rPr>
          <w:rFonts w:ascii="Cambria" w:hAnsi="Cambria"/>
          <w:color w:val="000000"/>
        </w:rPr>
        <w:t>-</w:t>
      </w:r>
      <w:r w:rsidRPr="00853B7A">
        <w:rPr>
          <w:rFonts w:ascii="Cambria" w:hAnsi="Cambria"/>
          <w:color w:val="000000"/>
        </w:rPr>
        <w:t>0032 or +1</w:t>
      </w:r>
      <w:r w:rsidR="00C4719E">
        <w:rPr>
          <w:rFonts w:ascii="Cambria" w:hAnsi="Cambria"/>
          <w:color w:val="000000"/>
        </w:rPr>
        <w:t xml:space="preserve"> (</w:t>
      </w:r>
      <w:r w:rsidRPr="00853B7A">
        <w:rPr>
          <w:rFonts w:ascii="Cambria" w:hAnsi="Cambria"/>
          <w:color w:val="000000"/>
        </w:rPr>
        <w:t>612</w:t>
      </w:r>
      <w:r w:rsidR="00C4719E">
        <w:rPr>
          <w:rFonts w:ascii="Cambria" w:hAnsi="Cambria"/>
          <w:color w:val="000000"/>
        </w:rPr>
        <w:t xml:space="preserve">) </w:t>
      </w:r>
      <w:r w:rsidRPr="00853B7A">
        <w:rPr>
          <w:rFonts w:ascii="Cambria" w:hAnsi="Cambria"/>
          <w:color w:val="000000"/>
        </w:rPr>
        <w:t>355</w:t>
      </w:r>
      <w:r w:rsidR="00C4719E">
        <w:rPr>
          <w:rFonts w:ascii="Cambria" w:hAnsi="Cambria"/>
          <w:color w:val="000000"/>
        </w:rPr>
        <w:t>-</w:t>
      </w:r>
      <w:r w:rsidRPr="00853B7A">
        <w:rPr>
          <w:rFonts w:ascii="Cambria" w:hAnsi="Cambria"/>
          <w:color w:val="000000"/>
        </w:rPr>
        <w:t>4200. To download</w:t>
      </w:r>
      <w:r w:rsidR="00CB77CD">
        <w:rPr>
          <w:rFonts w:ascii="Cambria" w:hAnsi="Cambria"/>
          <w:color w:val="000000"/>
        </w:rPr>
        <w:t xml:space="preserve"> pinta’s</w:t>
      </w:r>
      <w:r w:rsidRPr="00853B7A">
        <w:rPr>
          <w:rFonts w:ascii="Cambria" w:hAnsi="Cambria"/>
          <w:color w:val="000000"/>
        </w:rPr>
        <w:t xml:space="preserve"> </w:t>
      </w:r>
      <w:r w:rsidR="00EF0C5D">
        <w:rPr>
          <w:rFonts w:ascii="Cambria" w:hAnsi="Cambria"/>
          <w:color w:val="000000"/>
        </w:rPr>
        <w:t>“</w:t>
      </w:r>
      <w:r w:rsidRPr="00853B7A">
        <w:rPr>
          <w:rFonts w:ascii="Cambria" w:hAnsi="Cambria"/>
          <w:color w:val="000000"/>
        </w:rPr>
        <w:t xml:space="preserve">The Science of Better Acoustics” white paper, go to </w:t>
      </w:r>
      <w:hyperlink r:id="rId21" w:history="1">
        <w:r w:rsidR="001779A2" w:rsidRPr="0039723A">
          <w:rPr>
            <w:rStyle w:val="Hyperlink"/>
            <w:rFonts w:ascii="Cambria" w:hAnsi="Cambria"/>
          </w:rPr>
          <w:t>https://bit.ly/acousticscience</w:t>
        </w:r>
      </w:hyperlink>
      <w:r w:rsidRPr="00853B7A">
        <w:rPr>
          <w:rFonts w:ascii="Cambria" w:hAnsi="Cambria"/>
          <w:color w:val="000000"/>
        </w:rPr>
        <w:t xml:space="preserve">. </w:t>
      </w:r>
      <w:r w:rsidRPr="00853B7A">
        <w:rPr>
          <w:rFonts w:ascii="Cambria" w:hAnsi="Cambria"/>
          <w:color w:val="000000"/>
        </w:rPr>
        <w:br/>
      </w:r>
    </w:p>
    <w:p w14:paraId="599432BA" w14:textId="5B3FAB81" w:rsidR="006221BE" w:rsidRDefault="006221BE" w:rsidP="006221BE">
      <w:pPr>
        <w:rPr>
          <w:rFonts w:ascii="Cambria" w:hAnsi="Cambria"/>
          <w:b/>
          <w:bCs/>
        </w:rPr>
      </w:pPr>
      <w:r>
        <w:rPr>
          <w:rFonts w:ascii="Cambria" w:hAnsi="Cambria"/>
          <w:b/>
          <w:bCs/>
        </w:rPr>
        <w:t>CORSAIR</w:t>
      </w:r>
    </w:p>
    <w:p w14:paraId="131B3C47" w14:textId="3A521D9D" w:rsidR="0064424D" w:rsidRDefault="0092741F" w:rsidP="006221BE">
      <w:pPr>
        <w:rPr>
          <w:rFonts w:ascii="Cambria" w:hAnsi="Cambria"/>
        </w:rPr>
      </w:pPr>
      <w:r>
        <w:rPr>
          <w:rFonts w:ascii="Cambria" w:hAnsi="Cambria"/>
        </w:rPr>
        <w:t>C</w:t>
      </w:r>
      <w:r w:rsidR="0064424D" w:rsidRPr="0064424D">
        <w:rPr>
          <w:rFonts w:ascii="Cambria" w:hAnsi="Cambria"/>
        </w:rPr>
        <w:t>ORSAIR (NASDAQ:CRSR)</w:t>
      </w:r>
      <w:r w:rsidR="00000629">
        <w:rPr>
          <w:rFonts w:ascii="Cambria" w:hAnsi="Cambria"/>
        </w:rPr>
        <w:t xml:space="preserve"> is </w:t>
      </w:r>
      <w:r w:rsidR="0064424D" w:rsidRPr="0064424D">
        <w:rPr>
          <w:rFonts w:ascii="Cambria" w:hAnsi="Cambria"/>
        </w:rPr>
        <w:t>a leading global developer and manufacturer of high-performance gear and technology for gamers, content creators and PC enthusiasts. From award-winning PC components and peripherals to premium streaming equipment, smart ambient lighting and esports coaching services, CORSAIR delivers a full ecosystem of products that work together to enable everyone</w:t>
      </w:r>
      <w:r w:rsidR="00DD1A64">
        <w:rPr>
          <w:rFonts w:ascii="Cambria" w:hAnsi="Cambria"/>
        </w:rPr>
        <w:t xml:space="preserve"> </w:t>
      </w:r>
      <w:r w:rsidR="0064424D" w:rsidRPr="0064424D">
        <w:rPr>
          <w:rFonts w:ascii="Cambria" w:hAnsi="Cambria"/>
        </w:rPr>
        <w:t>to perform at their very best.</w:t>
      </w:r>
      <w:r w:rsidR="006221BE">
        <w:rPr>
          <w:rFonts w:ascii="Cambria" w:hAnsi="Cambria"/>
        </w:rPr>
        <w:t xml:space="preserve"> </w:t>
      </w:r>
      <w:hyperlink r:id="rId22" w:history="1">
        <w:r w:rsidR="006221BE" w:rsidRPr="003656EC">
          <w:rPr>
            <w:rStyle w:val="Hyperlink"/>
            <w:rFonts w:ascii="Cambria" w:hAnsi="Cambria"/>
          </w:rPr>
          <w:t>www.corsair.com</w:t>
        </w:r>
      </w:hyperlink>
      <w:r w:rsidR="006221BE">
        <w:rPr>
          <w:rFonts w:ascii="Cambria" w:hAnsi="Cambria"/>
        </w:rPr>
        <w:t xml:space="preserve"> </w:t>
      </w:r>
    </w:p>
    <w:p w14:paraId="2F75FCC4" w14:textId="77777777" w:rsidR="006221BE" w:rsidRDefault="006221BE" w:rsidP="006221BE">
      <w:pPr>
        <w:rPr>
          <w:rFonts w:ascii="Cambria" w:hAnsi="Cambria"/>
        </w:rPr>
      </w:pPr>
    </w:p>
    <w:p w14:paraId="216D1E74" w14:textId="34A35113" w:rsidR="006221BE" w:rsidRDefault="006221BE" w:rsidP="006221BE">
      <w:pPr>
        <w:rPr>
          <w:rFonts w:ascii="Cambria" w:hAnsi="Cambria"/>
          <w:b/>
          <w:bCs/>
        </w:rPr>
      </w:pPr>
      <w:r>
        <w:rPr>
          <w:rFonts w:ascii="Cambria" w:hAnsi="Cambria"/>
          <w:b/>
          <w:bCs/>
        </w:rPr>
        <w:t>Modulus</w:t>
      </w:r>
    </w:p>
    <w:p w14:paraId="43E85872" w14:textId="77148EDB" w:rsidR="00A93F55" w:rsidRPr="00A93F55" w:rsidRDefault="006221BE" w:rsidP="00A93F55">
      <w:pPr>
        <w:rPr>
          <w:rFonts w:ascii="Cambria" w:hAnsi="Cambria"/>
        </w:rPr>
      </w:pPr>
      <w:r>
        <w:rPr>
          <w:rFonts w:ascii="Cambria" w:hAnsi="Cambria"/>
        </w:rPr>
        <w:t>F</w:t>
      </w:r>
      <w:r w:rsidRPr="006221BE">
        <w:rPr>
          <w:rFonts w:ascii="Cambria" w:hAnsi="Cambria"/>
        </w:rPr>
        <w:t xml:space="preserve">ounded in </w:t>
      </w:r>
      <w:r w:rsidR="00A93F55" w:rsidRPr="006221BE">
        <w:rPr>
          <w:rFonts w:ascii="Cambria" w:hAnsi="Cambria"/>
        </w:rPr>
        <w:t>20</w:t>
      </w:r>
      <w:r w:rsidR="00A93F55">
        <w:rPr>
          <w:rFonts w:ascii="Cambria" w:hAnsi="Cambria"/>
        </w:rPr>
        <w:t>10</w:t>
      </w:r>
      <w:r>
        <w:rPr>
          <w:rFonts w:ascii="Cambria" w:hAnsi="Cambria"/>
        </w:rPr>
        <w:t xml:space="preserve">, </w:t>
      </w:r>
      <w:r w:rsidRPr="006221BE">
        <w:rPr>
          <w:rFonts w:ascii="Cambria" w:hAnsi="Cambria"/>
        </w:rPr>
        <w:t xml:space="preserve">Modulus </w:t>
      </w:r>
      <w:r w:rsidR="00A93F55">
        <w:rPr>
          <w:rFonts w:ascii="Cambria" w:hAnsi="Cambria"/>
        </w:rPr>
        <w:t>encompasses a belief that architecture is about more than the built environment</w:t>
      </w:r>
      <w:r w:rsidR="00F622DA">
        <w:rPr>
          <w:rFonts w:ascii="Cambria" w:hAnsi="Cambria"/>
        </w:rPr>
        <w:t>.</w:t>
      </w:r>
      <w:r w:rsidRPr="006221BE">
        <w:rPr>
          <w:rFonts w:ascii="Cambria" w:hAnsi="Cambria"/>
        </w:rPr>
        <w:t xml:space="preserve"> </w:t>
      </w:r>
      <w:r w:rsidR="00A93F55">
        <w:rPr>
          <w:rFonts w:ascii="Cambria" w:hAnsi="Cambria"/>
        </w:rPr>
        <w:t xml:space="preserve">It is about capturing the vision of where we want to be and embodying the soul of why we want to be there. </w:t>
      </w:r>
      <w:r w:rsidR="00D52BA0">
        <w:rPr>
          <w:rFonts w:ascii="Cambria" w:hAnsi="Cambria"/>
        </w:rPr>
        <w:t>Modulus</w:t>
      </w:r>
      <w:r w:rsidR="00D52BA0" w:rsidRPr="00A93F55">
        <w:rPr>
          <w:rFonts w:ascii="Cambria" w:hAnsi="Cambria"/>
        </w:rPr>
        <w:t xml:space="preserve"> </w:t>
      </w:r>
      <w:r w:rsidR="00A93F55">
        <w:rPr>
          <w:rFonts w:ascii="Cambria" w:hAnsi="Cambria"/>
        </w:rPr>
        <w:t>i</w:t>
      </w:r>
      <w:r w:rsidR="00A93F55" w:rsidRPr="00A93F55">
        <w:rPr>
          <w:rFonts w:ascii="Cambria" w:hAnsi="Cambria"/>
        </w:rPr>
        <w:t>s a unique team intricately focused on creating special and creative spaces. Through mindful exploration and thoughtful integration, we craft solutions and intriguing environments that lend to pleasurable atmospheres for working, dreaming, thinking, communicating and living.</w:t>
      </w:r>
    </w:p>
    <w:p w14:paraId="28AF97C0" w14:textId="70B475C9" w:rsidR="00A93F55" w:rsidRDefault="00F92997" w:rsidP="00A93F55">
      <w:pPr>
        <w:rPr>
          <w:rFonts w:ascii="Cambria" w:hAnsi="Cambria"/>
        </w:rPr>
      </w:pPr>
      <w:hyperlink r:id="rId23" w:history="1">
        <w:r w:rsidR="00566B71">
          <w:rPr>
            <w:rStyle w:val="Hyperlink"/>
            <w:rFonts w:ascii="Cambria" w:hAnsi="Cambria"/>
          </w:rPr>
          <w:t>www.modulus.com</w:t>
        </w:r>
      </w:hyperlink>
    </w:p>
    <w:p w14:paraId="0447674B" w14:textId="77777777" w:rsidR="000D6C61" w:rsidRDefault="000D6C61" w:rsidP="006221BE">
      <w:pPr>
        <w:rPr>
          <w:rFonts w:ascii="Cambria" w:hAnsi="Cambria"/>
          <w:b/>
          <w:bCs/>
        </w:rPr>
      </w:pPr>
    </w:p>
    <w:p w14:paraId="1FAABA35" w14:textId="786A1E3D" w:rsidR="0036616A" w:rsidRDefault="0036616A" w:rsidP="006221BE">
      <w:pPr>
        <w:rPr>
          <w:rFonts w:ascii="Cambria" w:hAnsi="Cambria"/>
          <w:b/>
          <w:bCs/>
        </w:rPr>
      </w:pPr>
      <w:r>
        <w:rPr>
          <w:rFonts w:ascii="Cambria" w:hAnsi="Cambria"/>
          <w:b/>
          <w:bCs/>
        </w:rPr>
        <w:t>West General</w:t>
      </w:r>
    </w:p>
    <w:p w14:paraId="7EC89A73" w14:textId="3E968706" w:rsidR="0036616A" w:rsidRDefault="0036616A" w:rsidP="0036616A">
      <w:r>
        <w:rPr>
          <w:rFonts w:ascii="Cambria" w:hAnsi="Cambria"/>
        </w:rPr>
        <w:t>Located in San Jose, Cal</w:t>
      </w:r>
      <w:r w:rsidR="00F622DA">
        <w:rPr>
          <w:rFonts w:ascii="Cambria" w:hAnsi="Cambria"/>
        </w:rPr>
        <w:t>ifornia</w:t>
      </w:r>
      <w:r>
        <w:rPr>
          <w:rFonts w:ascii="Cambria" w:hAnsi="Cambria"/>
        </w:rPr>
        <w:t xml:space="preserve">, </w:t>
      </w:r>
      <w:r w:rsidRPr="0036616A">
        <w:rPr>
          <w:rFonts w:ascii="Cambria" w:hAnsi="Cambria"/>
        </w:rPr>
        <w:t xml:space="preserve">West General is a passionate representative and distributor of architectural finishes and acoustic materials. </w:t>
      </w:r>
      <w:r>
        <w:rPr>
          <w:rFonts w:ascii="Cambria" w:hAnsi="Cambria"/>
        </w:rPr>
        <w:t xml:space="preserve">The </w:t>
      </w:r>
      <w:r w:rsidR="004A0122">
        <w:rPr>
          <w:rFonts w:ascii="Cambria" w:hAnsi="Cambria"/>
        </w:rPr>
        <w:t>company</w:t>
      </w:r>
      <w:r w:rsidR="00EF0C5D">
        <w:rPr>
          <w:rFonts w:ascii="Cambria" w:hAnsi="Cambria"/>
        </w:rPr>
        <w:t>’</w:t>
      </w:r>
      <w:r w:rsidR="004A0122">
        <w:rPr>
          <w:rFonts w:ascii="Cambria" w:hAnsi="Cambria"/>
        </w:rPr>
        <w:t>s</w:t>
      </w:r>
      <w:r w:rsidR="004A0122" w:rsidRPr="0036616A">
        <w:rPr>
          <w:rFonts w:ascii="Cambria" w:hAnsi="Cambria"/>
        </w:rPr>
        <w:t xml:space="preserve"> </w:t>
      </w:r>
      <w:r w:rsidRPr="0036616A">
        <w:rPr>
          <w:rFonts w:ascii="Cambria" w:hAnsi="Cambria"/>
        </w:rPr>
        <w:t xml:space="preserve">dedicated team prides itself in being </w:t>
      </w:r>
      <w:r>
        <w:rPr>
          <w:rFonts w:ascii="Cambria" w:hAnsi="Cambria"/>
        </w:rPr>
        <w:t>a</w:t>
      </w:r>
      <w:r w:rsidRPr="0036616A">
        <w:rPr>
          <w:rFonts w:ascii="Cambria" w:hAnsi="Cambria"/>
        </w:rPr>
        <w:t xml:space="preserve"> resource for spaces that are stunning, practical, distinct and affordable. </w:t>
      </w:r>
      <w:r>
        <w:rPr>
          <w:rFonts w:ascii="Cambria" w:hAnsi="Cambria"/>
        </w:rPr>
        <w:t xml:space="preserve">Focusing on </w:t>
      </w:r>
      <w:r w:rsidRPr="0036616A">
        <w:rPr>
          <w:rFonts w:ascii="Cambria" w:hAnsi="Cambria"/>
        </w:rPr>
        <w:t>commercial, public</w:t>
      </w:r>
      <w:r>
        <w:rPr>
          <w:rFonts w:ascii="Cambria" w:hAnsi="Cambria"/>
        </w:rPr>
        <w:t xml:space="preserve"> and industrial applications, West General works with</w:t>
      </w:r>
      <w:r w:rsidRPr="0036616A">
        <w:rPr>
          <w:rFonts w:ascii="Cambria" w:hAnsi="Cambria"/>
        </w:rPr>
        <w:t xml:space="preserve"> designers, installers, facility managers and end</w:t>
      </w:r>
      <w:r w:rsidR="001E6F0C">
        <w:rPr>
          <w:rFonts w:ascii="Cambria" w:hAnsi="Cambria"/>
        </w:rPr>
        <w:t xml:space="preserve"> </w:t>
      </w:r>
      <w:r w:rsidRPr="0036616A">
        <w:rPr>
          <w:rFonts w:ascii="Cambria" w:hAnsi="Cambria"/>
        </w:rPr>
        <w:t>users</w:t>
      </w:r>
      <w:r>
        <w:rPr>
          <w:rFonts w:ascii="Cambria" w:hAnsi="Cambria"/>
        </w:rPr>
        <w:t>.</w:t>
      </w:r>
      <w:r w:rsidR="007543EE">
        <w:rPr>
          <w:rFonts w:ascii="Cambria" w:hAnsi="Cambria"/>
        </w:rPr>
        <w:t xml:space="preserve"> </w:t>
      </w:r>
      <w:hyperlink r:id="rId24" w:history="1">
        <w:r w:rsidR="00A93F55" w:rsidRPr="005C6037">
          <w:rPr>
            <w:rStyle w:val="Hyperlink"/>
          </w:rPr>
          <w:t>www.westgeneral.com</w:t>
        </w:r>
      </w:hyperlink>
      <w:r w:rsidR="00A93F55">
        <w:t xml:space="preserve"> </w:t>
      </w:r>
    </w:p>
    <w:p w14:paraId="620A2C24" w14:textId="77777777" w:rsidR="00047BBD" w:rsidRDefault="00047BBD" w:rsidP="0036616A">
      <w:pPr>
        <w:rPr>
          <w:rFonts w:ascii="Cambria" w:hAnsi="Cambria"/>
        </w:rPr>
      </w:pPr>
    </w:p>
    <w:p w14:paraId="4499EAB8" w14:textId="1A171049" w:rsidR="00EE0652" w:rsidRDefault="00EE0652" w:rsidP="0036616A">
      <w:pPr>
        <w:rPr>
          <w:rFonts w:ascii="Cambria" w:hAnsi="Cambria"/>
          <w:b/>
          <w:bCs/>
        </w:rPr>
      </w:pPr>
      <w:r>
        <w:rPr>
          <w:rFonts w:ascii="Cambria" w:hAnsi="Cambria"/>
          <w:b/>
          <w:bCs/>
        </w:rPr>
        <w:t>Ad-In Inc.</w:t>
      </w:r>
    </w:p>
    <w:p w14:paraId="2B43D469" w14:textId="633D543B" w:rsidR="008C22BB" w:rsidRDefault="001048D7" w:rsidP="0036616A">
      <w:pPr>
        <w:rPr>
          <w:rFonts w:ascii="Cambria" w:hAnsi="Cambria"/>
        </w:rPr>
      </w:pPr>
      <w:r>
        <w:rPr>
          <w:rFonts w:ascii="Cambria" w:hAnsi="Cambria"/>
        </w:rPr>
        <w:t xml:space="preserve">A </w:t>
      </w:r>
      <w:r w:rsidR="00E2035D">
        <w:rPr>
          <w:rFonts w:ascii="Cambria" w:hAnsi="Cambria"/>
        </w:rPr>
        <w:t>highly specialized</w:t>
      </w:r>
      <w:r>
        <w:rPr>
          <w:rFonts w:ascii="Cambria" w:hAnsi="Cambria"/>
        </w:rPr>
        <w:t xml:space="preserve"> acoustical subcontractor, Ad-In </w:t>
      </w:r>
      <w:r w:rsidR="00E2035D">
        <w:rPr>
          <w:rFonts w:ascii="Cambria" w:hAnsi="Cambria"/>
        </w:rPr>
        <w:t xml:space="preserve">provides </w:t>
      </w:r>
      <w:r w:rsidR="00E2035D" w:rsidRPr="00E2035D">
        <w:rPr>
          <w:rFonts w:ascii="Cambria" w:hAnsi="Cambria"/>
        </w:rPr>
        <w:t>unique and custom</w:t>
      </w:r>
      <w:r w:rsidR="00E2035D">
        <w:rPr>
          <w:rFonts w:ascii="Cambria" w:hAnsi="Cambria"/>
        </w:rPr>
        <w:t xml:space="preserve"> </w:t>
      </w:r>
      <w:r w:rsidR="00E2035D" w:rsidRPr="00E2035D">
        <w:rPr>
          <w:rFonts w:ascii="Cambria" w:hAnsi="Cambria"/>
        </w:rPr>
        <w:t>installations throughout Northern California.</w:t>
      </w:r>
      <w:r w:rsidR="00EF2784">
        <w:rPr>
          <w:rFonts w:ascii="Cambria" w:hAnsi="Cambria"/>
        </w:rPr>
        <w:t xml:space="preserve"> The company offers a wide range of skills to suit a variety of budgets and acoustical requir</w:t>
      </w:r>
      <w:r w:rsidR="00A97B27">
        <w:rPr>
          <w:rFonts w:ascii="Cambria" w:hAnsi="Cambria"/>
        </w:rPr>
        <w:t xml:space="preserve">ements. Ad-In delivers superior craftsmanship, excellent customer service and meticulous attention to detail. </w:t>
      </w:r>
      <w:hyperlink r:id="rId25" w:history="1">
        <w:r w:rsidR="008D2B59" w:rsidRPr="00370D24">
          <w:rPr>
            <w:rStyle w:val="Hyperlink"/>
            <w:rFonts w:ascii="Cambria" w:hAnsi="Cambria"/>
          </w:rPr>
          <w:t>www.adininc.com</w:t>
        </w:r>
      </w:hyperlink>
      <w:r w:rsidR="008D2B59">
        <w:rPr>
          <w:rFonts w:ascii="Cambria" w:hAnsi="Cambria"/>
        </w:rPr>
        <w:t xml:space="preserve"> </w:t>
      </w:r>
    </w:p>
    <w:p w14:paraId="264E0250" w14:textId="77777777" w:rsidR="000D6C61" w:rsidRDefault="000D6C61" w:rsidP="000D6C61">
      <w:pPr>
        <w:rPr>
          <w:rFonts w:ascii="Cambria" w:hAnsi="Cambria"/>
        </w:rPr>
      </w:pPr>
    </w:p>
    <w:p w14:paraId="1581F3D2" w14:textId="77777777" w:rsidR="00722156" w:rsidRDefault="00722156" w:rsidP="0036616A">
      <w:pPr>
        <w:rPr>
          <w:rFonts w:ascii="Cambria" w:hAnsi="Cambria"/>
          <w:b/>
          <w:bCs/>
        </w:rPr>
      </w:pPr>
      <w:r>
        <w:rPr>
          <w:rFonts w:ascii="Cambria" w:hAnsi="Cambria"/>
          <w:b/>
          <w:bCs/>
        </w:rPr>
        <w:br w:type="page"/>
      </w:r>
    </w:p>
    <w:p w14:paraId="3FBC5651" w14:textId="5A69522A" w:rsidR="000D6C61" w:rsidRPr="00D868B4" w:rsidRDefault="000D6C61" w:rsidP="0036616A">
      <w:pPr>
        <w:rPr>
          <w:rFonts w:ascii="Cambria" w:hAnsi="Cambria"/>
          <w:b/>
          <w:bCs/>
        </w:rPr>
      </w:pPr>
      <w:r w:rsidRPr="00D868B4">
        <w:rPr>
          <w:rFonts w:ascii="Cambria" w:hAnsi="Cambria"/>
          <w:b/>
          <w:bCs/>
        </w:rPr>
        <w:lastRenderedPageBreak/>
        <w:t>CAM</w:t>
      </w:r>
    </w:p>
    <w:p w14:paraId="17E1273B" w14:textId="58F462C5" w:rsidR="0036616A" w:rsidRDefault="000D6C61" w:rsidP="000D6C61">
      <w:pPr>
        <w:rPr>
          <w:rFonts w:ascii="Cambria" w:hAnsi="Cambria"/>
        </w:rPr>
      </w:pPr>
      <w:r>
        <w:rPr>
          <w:rFonts w:ascii="Cambria" w:hAnsi="Cambria"/>
        </w:rPr>
        <w:t>CAM brings creativity to life. In addition to engineered commercial interior installations, the company provides solutions for visual merchandising, retail spaces and trade show exhibits. CAM starts with the client’s aesthetic</w:t>
      </w:r>
      <w:r w:rsidR="00D52BA0">
        <w:rPr>
          <w:rFonts w:ascii="Cambria" w:hAnsi="Cambria"/>
        </w:rPr>
        <w:t xml:space="preserve"> and</w:t>
      </w:r>
      <w:r>
        <w:rPr>
          <w:rFonts w:ascii="Cambria" w:hAnsi="Cambria"/>
        </w:rPr>
        <w:t xml:space="preserve"> creative needs to design </w:t>
      </w:r>
      <w:r w:rsidR="004615A1">
        <w:rPr>
          <w:rFonts w:ascii="Cambria" w:hAnsi="Cambria"/>
        </w:rPr>
        <w:t>the</w:t>
      </w:r>
      <w:r>
        <w:rPr>
          <w:rFonts w:ascii="Cambria" w:hAnsi="Cambria"/>
        </w:rPr>
        <w:t xml:space="preserve"> project around installation requirements, manufacturability and cost targets.</w:t>
      </w:r>
      <w:r w:rsidR="004615A1">
        <w:rPr>
          <w:rFonts w:ascii="Cambria" w:hAnsi="Cambria"/>
        </w:rPr>
        <w:t xml:space="preserve"> </w:t>
      </w:r>
      <w:hyperlink r:id="rId26" w:history="1">
        <w:r w:rsidR="004615A1" w:rsidRPr="00C17B63">
          <w:rPr>
            <w:rStyle w:val="Hyperlink"/>
            <w:rFonts w:ascii="Cambria" w:hAnsi="Cambria"/>
          </w:rPr>
          <w:t>www.cammakes.it</w:t>
        </w:r>
      </w:hyperlink>
    </w:p>
    <w:p w14:paraId="386E972F" w14:textId="77777777" w:rsidR="000D6C61" w:rsidRPr="00853B7A" w:rsidRDefault="000D6C61" w:rsidP="00D868B4">
      <w:pPr>
        <w:rPr>
          <w:rFonts w:ascii="Cambria" w:hAnsi="Cambria"/>
        </w:rPr>
      </w:pPr>
    </w:p>
    <w:p w14:paraId="497E45D8" w14:textId="2079AB39" w:rsidR="009C7641" w:rsidRPr="00853B7A" w:rsidRDefault="009C7641" w:rsidP="006221BE">
      <w:pPr>
        <w:rPr>
          <w:rFonts w:ascii="Cambria" w:hAnsi="Cambria"/>
          <w:b/>
          <w:bCs/>
          <w:color w:val="000000"/>
        </w:rPr>
      </w:pPr>
      <w:r w:rsidRPr="00853B7A">
        <w:rPr>
          <w:rFonts w:ascii="Cambria" w:hAnsi="Cambria"/>
          <w:b/>
          <w:bCs/>
          <w:color w:val="000000"/>
        </w:rPr>
        <w:t>pinta acoustic, inc.</w:t>
      </w:r>
    </w:p>
    <w:p w14:paraId="0C4A5C7E" w14:textId="191CC1A7" w:rsidR="009C7641" w:rsidRPr="00853B7A" w:rsidRDefault="009C7641" w:rsidP="006221BE">
      <w:pPr>
        <w:rPr>
          <w:rFonts w:ascii="Cambria" w:hAnsi="Cambria" w:cs="Arial"/>
          <w:color w:val="000000"/>
        </w:rPr>
      </w:pPr>
      <w:r w:rsidRPr="00853B7A">
        <w:rPr>
          <w:rFonts w:ascii="Cambria" w:hAnsi="Cambria" w:cs="Arial"/>
          <w:color w:val="000000"/>
        </w:rPr>
        <w:t>pinta acoustic, inc. manufactures a broad range of attractive direct-apply, glue-up ceiling and wall panels, suspended lay-in grid panels, suspended baffles and clouds for commercial and industrial applications. pinta acoustic’s product line</w:t>
      </w:r>
      <w:r w:rsidR="000D7595">
        <w:rPr>
          <w:rFonts w:ascii="Cambria" w:hAnsi="Cambria" w:cs="Arial"/>
          <w:color w:val="000000"/>
        </w:rPr>
        <w:t>s</w:t>
      </w:r>
      <w:r w:rsidRPr="00853B7A">
        <w:rPr>
          <w:rFonts w:ascii="Cambria" w:hAnsi="Cambria" w:cs="Arial"/>
          <w:color w:val="000000"/>
        </w:rPr>
        <w:t xml:space="preserve"> include</w:t>
      </w:r>
      <w:r w:rsidR="000D7595">
        <w:rPr>
          <w:rFonts w:ascii="Cambria" w:hAnsi="Cambria" w:cs="Arial"/>
          <w:color w:val="000000"/>
        </w:rPr>
        <w:t xml:space="preserve"> </w:t>
      </w:r>
      <w:r w:rsidRPr="00853B7A">
        <w:rPr>
          <w:rFonts w:ascii="Cambria" w:hAnsi="Cambria" w:cs="Arial"/>
          <w:color w:val="000000"/>
        </w:rPr>
        <w:t>WHISPERWAVE™, PHONSTOP™, CONTOUR</w:t>
      </w:r>
      <w:r w:rsidRPr="00853B7A">
        <w:rPr>
          <w:rFonts w:ascii="Cambria" w:hAnsi="Cambria" w:cs="Arial"/>
          <w:color w:val="000000"/>
          <w:vertAlign w:val="superscript"/>
        </w:rPr>
        <w:t>®</w:t>
      </w:r>
      <w:r w:rsidRPr="00853B7A">
        <w:rPr>
          <w:rFonts w:ascii="Cambria" w:hAnsi="Cambria" w:cs="Arial"/>
          <w:color w:val="000000"/>
        </w:rPr>
        <w:t>, HARMONI, WHITELINE</w:t>
      </w:r>
      <w:r w:rsidRPr="00853B7A">
        <w:rPr>
          <w:rFonts w:ascii="Cambria" w:hAnsi="Cambria" w:cs="Arial"/>
          <w:color w:val="000000"/>
          <w:vertAlign w:val="superscript"/>
        </w:rPr>
        <w:t>®</w:t>
      </w:r>
      <w:r w:rsidRPr="00853B7A">
        <w:rPr>
          <w:rFonts w:ascii="Cambria" w:hAnsi="Cambria" w:cs="Arial"/>
          <w:color w:val="000000"/>
        </w:rPr>
        <w:t>, SQUARELINE</w:t>
      </w:r>
      <w:r w:rsidRPr="00853B7A">
        <w:rPr>
          <w:rFonts w:ascii="Cambria" w:hAnsi="Cambria" w:cs="Arial"/>
          <w:color w:val="000000"/>
          <w:vertAlign w:val="superscript"/>
        </w:rPr>
        <w:t>®</w:t>
      </w:r>
      <w:r w:rsidRPr="00853B7A">
        <w:rPr>
          <w:rFonts w:ascii="Cambria" w:hAnsi="Cambria" w:cs="Arial"/>
          <w:color w:val="000000"/>
        </w:rPr>
        <w:t>, WILLTEC</w:t>
      </w:r>
      <w:r w:rsidRPr="00853B7A">
        <w:rPr>
          <w:rFonts w:ascii="Cambria" w:hAnsi="Cambria" w:cs="Arial"/>
          <w:color w:val="000000"/>
          <w:vertAlign w:val="superscript"/>
        </w:rPr>
        <w:t>™</w:t>
      </w:r>
      <w:r w:rsidRPr="00853B7A">
        <w:rPr>
          <w:rFonts w:ascii="Cambria" w:hAnsi="Cambria" w:cs="Arial"/>
          <w:color w:val="000000"/>
        </w:rPr>
        <w:t xml:space="preserve"> Flat Sheets, SONEX</w:t>
      </w:r>
      <w:r w:rsidRPr="00853B7A">
        <w:rPr>
          <w:rFonts w:ascii="Cambria" w:hAnsi="Cambria" w:cs="Arial"/>
          <w:color w:val="000000"/>
          <w:vertAlign w:val="superscript"/>
        </w:rPr>
        <w:t>®</w:t>
      </w:r>
      <w:r w:rsidRPr="00853B7A">
        <w:rPr>
          <w:rFonts w:ascii="Cambria" w:hAnsi="Cambria" w:cs="Arial"/>
          <w:color w:val="000000"/>
        </w:rPr>
        <w:t xml:space="preserve"> Classic, SONEX Valueline, SONEX One, SONEX Mini, SONEX AFS, SONEX Linear Absorbers, </w:t>
      </w:r>
      <w:r w:rsidR="00B23EE1" w:rsidRPr="00853B7A">
        <w:rPr>
          <w:rFonts w:ascii="Cambria" w:hAnsi="Cambria" w:cs="Arial"/>
          <w:color w:val="000000"/>
        </w:rPr>
        <w:t>SONEX PLANO</w:t>
      </w:r>
      <w:r w:rsidRPr="00853B7A">
        <w:rPr>
          <w:rFonts w:ascii="Cambria" w:hAnsi="Cambria" w:cs="Arial"/>
          <w:color w:val="000000"/>
        </w:rPr>
        <w:t xml:space="preserve"> Absorbers, SONEX Rondo, SONEX Clean, PROSPEC</w:t>
      </w:r>
      <w:r w:rsidRPr="00853B7A">
        <w:rPr>
          <w:rFonts w:ascii="Cambria" w:hAnsi="Cambria" w:cs="Arial"/>
          <w:color w:val="000000"/>
          <w:vertAlign w:val="superscript"/>
        </w:rPr>
        <w:t>®</w:t>
      </w:r>
      <w:r w:rsidRPr="00853B7A">
        <w:rPr>
          <w:rFonts w:ascii="Cambria" w:hAnsi="Cambria" w:cs="Arial"/>
          <w:color w:val="000000"/>
        </w:rPr>
        <w:t xml:space="preserve"> Barrier, Foam and Composite Materials and acouSTIC adhesives.</w:t>
      </w:r>
      <w:r w:rsidR="00000629">
        <w:rPr>
          <w:rFonts w:ascii="Cambria" w:hAnsi="Cambria" w:cs="Arial"/>
          <w:color w:val="000000"/>
        </w:rPr>
        <w:t xml:space="preserve"> </w:t>
      </w:r>
      <w:hyperlink r:id="rId27" w:history="1">
        <w:r w:rsidR="00000629" w:rsidRPr="0039723A">
          <w:rPr>
            <w:rStyle w:val="Hyperlink"/>
            <w:rFonts w:ascii="Cambria" w:hAnsi="Cambria" w:cs="Arial"/>
          </w:rPr>
          <w:t>www.pinta-acoustic.com</w:t>
        </w:r>
      </w:hyperlink>
      <w:r w:rsidR="00000629">
        <w:rPr>
          <w:rFonts w:ascii="Cambria" w:hAnsi="Cambria" w:cs="Arial"/>
          <w:color w:val="000000"/>
        </w:rPr>
        <w:t xml:space="preserve"> </w:t>
      </w:r>
    </w:p>
    <w:p w14:paraId="1BCB0C44" w14:textId="77777777" w:rsidR="009C7641" w:rsidRPr="00853B7A" w:rsidRDefault="009C7641" w:rsidP="006221BE">
      <w:pPr>
        <w:jc w:val="center"/>
        <w:rPr>
          <w:rFonts w:ascii="Cambria" w:hAnsi="Cambria" w:cs="Arial"/>
        </w:rPr>
      </w:pPr>
    </w:p>
    <w:p w14:paraId="57A252E9" w14:textId="77777777" w:rsidR="009C7641" w:rsidRPr="00853B7A" w:rsidRDefault="009C7641" w:rsidP="009C7641">
      <w:pPr>
        <w:jc w:val="center"/>
        <w:rPr>
          <w:rFonts w:ascii="Cambria" w:hAnsi="Cambria" w:cs="Arial"/>
        </w:rPr>
      </w:pPr>
    </w:p>
    <w:p w14:paraId="0953960E" w14:textId="77777777" w:rsidR="009C7641" w:rsidRPr="00853B7A" w:rsidRDefault="009C7641" w:rsidP="009C7641">
      <w:pPr>
        <w:rPr>
          <w:rFonts w:ascii="Cambria" w:hAnsi="Cambria"/>
        </w:rPr>
      </w:pPr>
      <w:r w:rsidRPr="00853B7A">
        <w:rPr>
          <w:rFonts w:ascii="Cambria" w:hAnsi="Cambria"/>
        </w:rPr>
        <w:t>Editor’s note: pinta acoustic, inc. prefers lowercase spelling of its entire name.</w:t>
      </w:r>
    </w:p>
    <w:p w14:paraId="14ECBF31" w14:textId="77777777" w:rsidR="00F83666" w:rsidRDefault="005A0A56" w:rsidP="001F40FE">
      <w:pPr>
        <w:rPr>
          <w:rFonts w:ascii="Cambria" w:hAnsi="Cambria" w:cs="Arial"/>
        </w:rPr>
      </w:pPr>
      <w:r w:rsidRPr="00853B7A">
        <w:rPr>
          <w:rFonts w:ascii="Cambria" w:hAnsi="Cambria" w:cs="Arial"/>
        </w:rPr>
        <w:t xml:space="preserve"> </w:t>
      </w:r>
    </w:p>
    <w:p w14:paraId="0C74E5B2" w14:textId="77777777" w:rsidR="006D05BF" w:rsidRDefault="006D05BF" w:rsidP="006D05BF">
      <w:pPr>
        <w:rPr>
          <w:rFonts w:ascii="Cambria" w:hAnsi="Cambria" w:cs="Arial"/>
        </w:rPr>
      </w:pPr>
    </w:p>
    <w:p w14:paraId="3F5970AF" w14:textId="6544B939" w:rsidR="006D05BF" w:rsidRPr="006D05BF" w:rsidRDefault="006D05BF" w:rsidP="006D05BF">
      <w:pPr>
        <w:tabs>
          <w:tab w:val="left" w:pos="2448"/>
        </w:tabs>
        <w:rPr>
          <w:rFonts w:ascii="Cambria" w:hAnsi="Cambria"/>
        </w:rPr>
      </w:pPr>
      <w:r>
        <w:rPr>
          <w:rFonts w:ascii="Cambria" w:hAnsi="Cambria"/>
        </w:rPr>
        <w:tab/>
      </w:r>
    </w:p>
    <w:sectPr w:rsidR="006D05BF" w:rsidRPr="006D05BF" w:rsidSect="00047BBD">
      <w:type w:val="continuous"/>
      <w:pgSz w:w="12240" w:h="15840"/>
      <w:pgMar w:top="1800" w:right="1080" w:bottom="1440" w:left="1080" w:header="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EF978" w14:textId="77777777" w:rsidR="003C7BE3" w:rsidRDefault="003C7BE3">
      <w:r>
        <w:separator/>
      </w:r>
    </w:p>
  </w:endnote>
  <w:endnote w:type="continuationSeparator" w:id="0">
    <w:p w14:paraId="5AEC4EF5" w14:textId="77777777" w:rsidR="003C7BE3" w:rsidRDefault="003C7B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7FD9D" w14:textId="29FD8665" w:rsidR="006D05BF" w:rsidRPr="002A53F2" w:rsidRDefault="006D05BF" w:rsidP="006D05BF">
    <w:pPr>
      <w:pStyle w:val="Footer"/>
    </w:pPr>
  </w:p>
  <w:p w14:paraId="4D8FC540" w14:textId="22119665" w:rsidR="006D05BF" w:rsidRDefault="006D05BF" w:rsidP="006D05BF">
    <w:pPr>
      <w:pStyle w:val="Footer"/>
      <w:tabs>
        <w:tab w:val="clear" w:pos="4320"/>
        <w:tab w:val="clear" w:pos="8640"/>
        <w:tab w:val="left" w:pos="1836"/>
      </w:tabs>
    </w:pPr>
    <w:r>
      <w:rPr>
        <w:noProof/>
      </w:rPr>
      <mc:AlternateContent>
        <mc:Choice Requires="wps">
          <w:drawing>
            <wp:anchor distT="45720" distB="45720" distL="114300" distR="114300" simplePos="0" relativeHeight="251679232" behindDoc="0" locked="0" layoutInCell="1" allowOverlap="1" wp14:anchorId="47A2FB97" wp14:editId="3A00BD6B">
              <wp:simplePos x="0" y="0"/>
              <wp:positionH relativeFrom="column">
                <wp:posOffset>-432435</wp:posOffset>
              </wp:positionH>
              <wp:positionV relativeFrom="paragraph">
                <wp:posOffset>248920</wp:posOffset>
              </wp:positionV>
              <wp:extent cx="6675120" cy="1404620"/>
              <wp:effectExtent l="0" t="0" r="0" b="0"/>
              <wp:wrapSquare wrapText="bothSides"/>
              <wp:docPr id="1308601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404620"/>
                      </a:xfrm>
                      <a:prstGeom prst="rect">
                        <a:avLst/>
                      </a:prstGeom>
                      <a:noFill/>
                      <a:ln w="9525">
                        <a:noFill/>
                        <a:miter lim="800000"/>
                        <a:headEnd/>
                        <a:tailEnd/>
                      </a:ln>
                    </wps:spPr>
                    <wps:txbx>
                      <w:txbxContent>
                        <w:p w14:paraId="12B6C533" w14:textId="77777777" w:rsidR="006D05BF" w:rsidRPr="00F14BB5" w:rsidRDefault="006D05BF" w:rsidP="006D05BF">
                          <w:pPr>
                            <w:jc w:val="center"/>
                            <w:rPr>
                              <w:rFonts w:ascii="Arial" w:hAnsi="Arial" w:cs="Arial"/>
                              <w:color w:val="FFFFFF" w:themeColor="background1"/>
                              <w:sz w:val="20"/>
                              <w:szCs w:val="20"/>
                            </w:rPr>
                          </w:pPr>
                          <w:r w:rsidRPr="00F14BB5">
                            <w:rPr>
                              <w:rFonts w:ascii="Arial" w:hAnsi="Arial" w:cs="Arial"/>
                              <w:color w:val="FFFFFF" w:themeColor="background1"/>
                              <w:sz w:val="20"/>
                              <w:szCs w:val="20"/>
                            </w:rPr>
                            <w:t>+1 (612) 355-4200 | pinta-acoustic.com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A2FB97" id="_x0000_t202" coordsize="21600,21600" o:spt="202" path="m,l,21600r21600,l21600,xe">
              <v:stroke joinstyle="miter"/>
              <v:path gradientshapeok="t" o:connecttype="rect"/>
            </v:shapetype>
            <v:shape id="_x0000_s1027" type="#_x0000_t202" style="position:absolute;margin-left:-34.05pt;margin-top:19.6pt;width:525.6pt;height:110.6pt;z-index:251679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" filled="f" stroked="f">
              <v:textbox style="mso-fit-shape-to-text:t">
                <w:txbxContent>
                  <w:p w14:paraId="12B6C533" w14:textId="77777777" w:rsidR="006D05BF" w:rsidRPr="00F14BB5" w:rsidRDefault="006D05BF" w:rsidP="006D05BF">
                    <w:pPr>
                      <w:jc w:val="center"/>
                      <w:rPr>
                        <w:rFonts w:ascii="Arial" w:hAnsi="Arial" w:cs="Arial"/>
                        <w:color w:val="FFFFFF" w:themeColor="background1"/>
                        <w:sz w:val="20"/>
                        <w:szCs w:val="20"/>
                      </w:rPr>
                    </w:pPr>
                    <w:r w:rsidRPr="00F14BB5">
                      <w:rPr>
                        <w:rFonts w:ascii="Arial" w:hAnsi="Arial" w:cs="Arial"/>
                        <w:color w:val="FFFFFF" w:themeColor="background1"/>
                        <w:sz w:val="20"/>
                        <w:szCs w:val="20"/>
                      </w:rPr>
                      <w:t>+1 (612) 355-4200 | pinta-acoustic.com</w:t>
                    </w:r>
                  </w:p>
                </w:txbxContent>
              </v:textbox>
              <w10:wrap type="square"/>
            </v:shape>
          </w:pict>
        </mc:Fallback>
      </mc:AlternateContent>
    </w:r>
    <w:r>
      <w:rPr>
        <w:noProof/>
      </w:rPr>
      <mc:AlternateContent>
        <mc:Choice Requires="wps">
          <w:drawing>
            <wp:anchor distT="0" distB="0" distL="114300" distR="114300" simplePos="0" relativeHeight="251678208" behindDoc="0" locked="0" layoutInCell="1" allowOverlap="1" wp14:anchorId="14A049FE" wp14:editId="7810DD25">
              <wp:simplePos x="0" y="0"/>
              <wp:positionH relativeFrom="page">
                <wp:posOffset>0</wp:posOffset>
              </wp:positionH>
              <wp:positionV relativeFrom="paragraph">
                <wp:posOffset>157480</wp:posOffset>
              </wp:positionV>
              <wp:extent cx="7774305" cy="466725"/>
              <wp:effectExtent l="0" t="0" r="0" b="9525"/>
              <wp:wrapNone/>
              <wp:docPr id="1030296062" name="Rectangle 1"/>
              <wp:cNvGraphicFramePr/>
              <a:graphic xmlns:a="http://schemas.openxmlformats.org/drawingml/2006/main">
                <a:graphicData uri="http://schemas.microsoft.com/office/word/2010/wordprocessingShape">
                  <wps:wsp>
                    <wps:cNvSpPr/>
                    <wps:spPr>
                      <a:xfrm>
                        <a:off x="0" y="0"/>
                        <a:ext cx="7774305" cy="466725"/>
                      </a:xfrm>
                      <a:prstGeom prst="rect">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A617D" id="Rectangle 1" o:spid="_x0000_s1026" style="position:absolute;margin-left:0;margin-top:12.4pt;width:612.15pt;height:36.7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" fillcolor="#a5a5a5 [2092]" stroked="f" strokeweight="1pt">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C2F01" w14:textId="475EBDA7" w:rsidR="00E37D93" w:rsidRDefault="00F14BB5" w:rsidP="007E0E14">
    <w:pPr>
      <w:pStyle w:val="Footer"/>
      <w:jc w:val="center"/>
    </w:pPr>
    <w:r>
      <w:rPr>
        <w:noProof/>
      </w:rPr>
      <mc:AlternateContent>
        <mc:Choice Requires="wps">
          <w:drawing>
            <wp:anchor distT="45720" distB="45720" distL="114300" distR="114300" simplePos="0" relativeHeight="251668992" behindDoc="0" locked="0" layoutInCell="1" allowOverlap="1" wp14:anchorId="1D2E8B79" wp14:editId="189E987F">
              <wp:simplePos x="0" y="0"/>
              <wp:positionH relativeFrom="column">
                <wp:posOffset>-754380</wp:posOffset>
              </wp:positionH>
              <wp:positionV relativeFrom="paragraph">
                <wp:posOffset>251460</wp:posOffset>
              </wp:positionV>
              <wp:extent cx="6675120" cy="1404620"/>
              <wp:effectExtent l="0" t="0" r="0" b="0"/>
              <wp:wrapSquare wrapText="bothSides"/>
              <wp:docPr id="1926131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404620"/>
                      </a:xfrm>
                      <a:prstGeom prst="rect">
                        <a:avLst/>
                      </a:prstGeom>
                      <a:noFill/>
                      <a:ln w="9525">
                        <a:noFill/>
                        <a:miter lim="800000"/>
                        <a:headEnd/>
                        <a:tailEnd/>
                      </a:ln>
                    </wps:spPr>
                    <wps:txbx>
                      <w:txbxContent>
                        <w:p w14:paraId="542828A8" w14:textId="72A2803E" w:rsidR="00F14BB5" w:rsidRPr="00F14BB5" w:rsidRDefault="00F14BB5" w:rsidP="00F14BB5">
                          <w:pPr>
                            <w:jc w:val="center"/>
                            <w:rPr>
                              <w:rFonts w:ascii="Arial" w:hAnsi="Arial" w:cs="Arial"/>
                              <w:color w:val="FFFFFF" w:themeColor="background1"/>
                              <w:sz w:val="20"/>
                              <w:szCs w:val="20"/>
                            </w:rPr>
                          </w:pPr>
                          <w:r w:rsidRPr="00F14BB5">
                            <w:rPr>
                              <w:rFonts w:ascii="Arial" w:hAnsi="Arial" w:cs="Arial"/>
                              <w:color w:val="FFFFFF" w:themeColor="background1"/>
                              <w:sz w:val="20"/>
                              <w:szCs w:val="20"/>
                            </w:rPr>
                            <w:t>+1 (612) 355-4200 | pinta-acoustic.com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2E8B79" id="_x0000_t202" coordsize="21600,21600" o:spt="202" path="m,l,21600r21600,l21600,xe">
              <v:stroke joinstyle="miter"/>
              <v:path gradientshapeok="t" o:connecttype="rect"/>
            </v:shapetype>
            <v:shape id="_x0000_s1030" type="#_x0000_t202" style="position:absolute;left:0;text-align:left;margin-left:-59.4pt;margin-top:19.8pt;width:525.6pt;height:110.6pt;z-index:25166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" filled="f" stroked="f">
              <v:textbox style="mso-fit-shape-to-text:t">
                <w:txbxContent>
                  <w:p w14:paraId="542828A8" w14:textId="72A2803E" w:rsidR="00F14BB5" w:rsidRPr="00F14BB5" w:rsidRDefault="00F14BB5" w:rsidP="00F14BB5">
                    <w:pPr>
                      <w:jc w:val="center"/>
                      <w:rPr>
                        <w:rFonts w:ascii="Arial" w:hAnsi="Arial" w:cs="Arial"/>
                        <w:color w:val="FFFFFF" w:themeColor="background1"/>
                        <w:sz w:val="20"/>
                        <w:szCs w:val="20"/>
                      </w:rPr>
                    </w:pPr>
                    <w:r w:rsidRPr="00F14BB5">
                      <w:rPr>
                        <w:rFonts w:ascii="Arial" w:hAnsi="Arial" w:cs="Arial"/>
                        <w:color w:val="FFFFFF" w:themeColor="background1"/>
                        <w:sz w:val="20"/>
                        <w:szCs w:val="20"/>
                      </w:rPr>
                      <w:t>+1 (612) 355-4200 | pinta-acoustic.com</w:t>
                    </w:r>
                  </w:p>
                </w:txbxContent>
              </v:textbox>
              <w10:wrap type="square"/>
            </v:shape>
          </w:pict>
        </mc:Fallback>
      </mc:AlternateContent>
    </w:r>
    <w:r>
      <w:rPr>
        <w:noProof/>
      </w:rPr>
      <mc:AlternateContent>
        <mc:Choice Requires="wps">
          <w:drawing>
            <wp:anchor distT="0" distB="0" distL="114300" distR="114300" simplePos="0" relativeHeight="251666944" behindDoc="0" locked="0" layoutInCell="1" allowOverlap="1" wp14:anchorId="693767E3" wp14:editId="174CF809">
              <wp:simplePos x="0" y="0"/>
              <wp:positionH relativeFrom="page">
                <wp:align>right</wp:align>
              </wp:positionH>
              <wp:positionV relativeFrom="paragraph">
                <wp:posOffset>167640</wp:posOffset>
              </wp:positionV>
              <wp:extent cx="7774615" cy="467316"/>
              <wp:effectExtent l="0" t="0" r="0" b="9525"/>
              <wp:wrapNone/>
              <wp:docPr id="1905470104" name="Rectangle 1"/>
              <wp:cNvGraphicFramePr/>
              <a:graphic xmlns:a="http://schemas.openxmlformats.org/drawingml/2006/main">
                <a:graphicData uri="http://schemas.microsoft.com/office/word/2010/wordprocessingShape">
                  <wps:wsp>
                    <wps:cNvSpPr/>
                    <wps:spPr>
                      <a:xfrm>
                        <a:off x="0" y="0"/>
                        <a:ext cx="7774615" cy="467316"/>
                      </a:xfrm>
                      <a:prstGeom prst="rect">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D127C" id="Rectangle 1" o:spid="_x0000_s1026" style="position:absolute;margin-left:560.95pt;margin-top:13.2pt;width:612.15pt;height:36.8pt;z-index:2516669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" fillcolor="#a5a5a5 [2092]" stroked="f" strokeweight="1pt">
              <w10:wrap anchorx="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CA437" w14:textId="02A21A53" w:rsidR="00E37D93" w:rsidRPr="002A53F2" w:rsidRDefault="00F14BB5" w:rsidP="006D05BF">
    <w:pPr>
      <w:pStyle w:val="Footer"/>
    </w:pPr>
    <w:r>
      <w:rPr>
        <w:noProof/>
      </w:rPr>
      <mc:AlternateContent>
        <mc:Choice Requires="wps">
          <w:drawing>
            <wp:anchor distT="45720" distB="45720" distL="114300" distR="114300" simplePos="0" relativeHeight="251672064" behindDoc="0" locked="0" layoutInCell="1" allowOverlap="1" wp14:anchorId="13C834D6" wp14:editId="5DE7D8FA">
              <wp:simplePos x="0" y="0"/>
              <wp:positionH relativeFrom="column">
                <wp:posOffset>-417195</wp:posOffset>
              </wp:positionH>
              <wp:positionV relativeFrom="paragraph">
                <wp:posOffset>259080</wp:posOffset>
              </wp:positionV>
              <wp:extent cx="6675120" cy="1404620"/>
              <wp:effectExtent l="0" t="0" r="0" b="0"/>
              <wp:wrapSquare wrapText="bothSides"/>
              <wp:docPr id="609530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404620"/>
                      </a:xfrm>
                      <a:prstGeom prst="rect">
                        <a:avLst/>
                      </a:prstGeom>
                      <a:noFill/>
                      <a:ln w="9525">
                        <a:noFill/>
                        <a:miter lim="800000"/>
                        <a:headEnd/>
                        <a:tailEnd/>
                      </a:ln>
                    </wps:spPr>
                    <wps:txbx>
                      <w:txbxContent>
                        <w:p w14:paraId="7ED43813" w14:textId="77777777" w:rsidR="00F14BB5" w:rsidRPr="00F14BB5" w:rsidRDefault="00F14BB5" w:rsidP="00F14BB5">
                          <w:pPr>
                            <w:jc w:val="center"/>
                            <w:rPr>
                              <w:rFonts w:ascii="Arial" w:hAnsi="Arial" w:cs="Arial"/>
                              <w:color w:val="FFFFFF" w:themeColor="background1"/>
                              <w:sz w:val="20"/>
                              <w:szCs w:val="20"/>
                            </w:rPr>
                          </w:pPr>
                          <w:r w:rsidRPr="00F14BB5">
                            <w:rPr>
                              <w:rFonts w:ascii="Arial" w:hAnsi="Arial" w:cs="Arial"/>
                              <w:color w:val="FFFFFF" w:themeColor="background1"/>
                              <w:sz w:val="20"/>
                              <w:szCs w:val="20"/>
                            </w:rPr>
                            <w:t>+1 (612) 355-4200 | pinta-acoustic.com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3C834D6" id="_x0000_t202" coordsize="21600,21600" o:spt="202" path="m,l,21600r21600,l21600,xe">
              <v:stroke joinstyle="miter"/>
              <v:path gradientshapeok="t" o:connecttype="rect"/>
            </v:shapetype>
            <v:shape id="_x0000_s1033" type="#_x0000_t202" style="position:absolute;margin-left:-32.85pt;margin-top:20.4pt;width:525.6pt;height:110.6pt;z-index:251672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" filled="f" stroked="f">
              <v:textbox style="mso-fit-shape-to-text:t">
                <w:txbxContent>
                  <w:p w14:paraId="7ED43813" w14:textId="77777777" w:rsidR="00F14BB5" w:rsidRPr="00F14BB5" w:rsidRDefault="00F14BB5" w:rsidP="00F14BB5">
                    <w:pPr>
                      <w:jc w:val="center"/>
                      <w:rPr>
                        <w:rFonts w:ascii="Arial" w:hAnsi="Arial" w:cs="Arial"/>
                        <w:color w:val="FFFFFF" w:themeColor="background1"/>
                        <w:sz w:val="20"/>
                        <w:szCs w:val="20"/>
                      </w:rPr>
                    </w:pPr>
                    <w:r w:rsidRPr="00F14BB5">
                      <w:rPr>
                        <w:rFonts w:ascii="Arial" w:hAnsi="Arial" w:cs="Arial"/>
                        <w:color w:val="FFFFFF" w:themeColor="background1"/>
                        <w:sz w:val="20"/>
                        <w:szCs w:val="20"/>
                      </w:rPr>
                      <w:t>+1 (612) 355-4200 | pinta-acoustic.com</w:t>
                    </w:r>
                  </w:p>
                </w:txbxContent>
              </v:textbox>
              <w10:wrap type="square"/>
            </v:shape>
          </w:pict>
        </mc:Fallback>
      </mc:AlternateContent>
    </w:r>
    <w:r>
      <w:rPr>
        <w:noProof/>
      </w:rPr>
      <mc:AlternateContent>
        <mc:Choice Requires="wps">
          <w:drawing>
            <wp:anchor distT="0" distB="0" distL="114300" distR="114300" simplePos="0" relativeHeight="251671040" behindDoc="0" locked="0" layoutInCell="1" allowOverlap="1" wp14:anchorId="51FE21A1" wp14:editId="66323EEC">
              <wp:simplePos x="0" y="0"/>
              <wp:positionH relativeFrom="page">
                <wp:posOffset>15240</wp:posOffset>
              </wp:positionH>
              <wp:positionV relativeFrom="paragraph">
                <wp:posOffset>167640</wp:posOffset>
              </wp:positionV>
              <wp:extent cx="7774305" cy="466725"/>
              <wp:effectExtent l="0" t="0" r="0" b="9525"/>
              <wp:wrapNone/>
              <wp:docPr id="2050142174" name="Rectangle 1"/>
              <wp:cNvGraphicFramePr/>
              <a:graphic xmlns:a="http://schemas.openxmlformats.org/drawingml/2006/main">
                <a:graphicData uri="http://schemas.microsoft.com/office/word/2010/wordprocessingShape">
                  <wps:wsp>
                    <wps:cNvSpPr/>
                    <wps:spPr>
                      <a:xfrm>
                        <a:off x="0" y="0"/>
                        <a:ext cx="7774305" cy="466725"/>
                      </a:xfrm>
                      <a:prstGeom prst="rect">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75000" id="Rectangle 1" o:spid="_x0000_s1026" style="position:absolute;margin-left:1.2pt;margin-top:13.2pt;width:612.15pt;height:36.7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" fillcolor="#a5a5a5 [2092]" stroked="f" strokeweight="1pt">
              <w10:wrap anchorx="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E6F2E" w14:textId="0310DA84" w:rsidR="00E37D93" w:rsidRDefault="008B768F" w:rsidP="00F83666">
    <w:pPr>
      <w:pStyle w:val="Footer"/>
      <w:ind w:left="-1440"/>
    </w:pPr>
    <w:r w:rsidRPr="0005576F">
      <w:rPr>
        <w:noProof/>
      </w:rPr>
      <w:drawing>
        <wp:inline distT="0" distB="0" distL="0" distR="0" wp14:anchorId="4A8A47CB" wp14:editId="1C65A8FE">
          <wp:extent cx="7104380" cy="4781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04380" cy="47815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2FB63" w14:textId="77777777" w:rsidR="003C7BE3" w:rsidRDefault="003C7BE3">
      <w:r>
        <w:separator/>
      </w:r>
    </w:p>
  </w:footnote>
  <w:footnote w:type="continuationSeparator" w:id="0">
    <w:p w14:paraId="6AF0A781" w14:textId="77777777" w:rsidR="003C7BE3" w:rsidRDefault="003C7B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A66BF" w14:textId="13022C15" w:rsidR="00E37D93" w:rsidRDefault="00ED01C7">
    <w:pPr>
      <w:pStyle w:val="Header"/>
    </w:pPr>
    <w:r>
      <w:rPr>
        <w:noProof/>
      </w:rPr>
      <mc:AlternateContent>
        <mc:Choice Requires="wps">
          <w:drawing>
            <wp:anchor distT="45720" distB="45720" distL="114300" distR="114300" simplePos="0" relativeHeight="251682304" behindDoc="0" locked="0" layoutInCell="1" allowOverlap="1" wp14:anchorId="5A6388FA" wp14:editId="6110D325">
              <wp:simplePos x="0" y="0"/>
              <wp:positionH relativeFrom="column">
                <wp:posOffset>4084320</wp:posOffset>
              </wp:positionH>
              <wp:positionV relativeFrom="paragraph">
                <wp:posOffset>219075</wp:posOffset>
              </wp:positionV>
              <wp:extent cx="2360930" cy="1404620"/>
              <wp:effectExtent l="0" t="0" r="0" b="0"/>
              <wp:wrapSquare wrapText="bothSides"/>
              <wp:docPr id="7797926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BBD929C" w14:textId="77777777" w:rsidR="006D05BF" w:rsidRPr="00223683" w:rsidRDefault="006D05BF" w:rsidP="006D05BF">
                          <w:pPr>
                            <w:rPr>
                              <w:rFonts w:ascii="Arial" w:hAnsi="Arial" w:cs="Arial"/>
                            </w:rPr>
                          </w:pPr>
                          <w:r w:rsidRPr="00223683">
                            <w:rPr>
                              <w:rFonts w:ascii="Arial" w:hAnsi="Arial" w:cs="Arial"/>
                            </w:rPr>
                            <w:t xml:space="preserve">part of </w:t>
                          </w:r>
                          <w:r w:rsidRPr="00223683">
                            <w:rPr>
                              <w:rFonts w:ascii="Arial" w:hAnsi="Arial" w:cs="Arial"/>
                              <w:b/>
                              <w:bCs/>
                            </w:rPr>
                            <w:t>pinta</w:t>
                          </w:r>
                          <w:r w:rsidRPr="00223683">
                            <w:rPr>
                              <w:rFonts w:ascii="Arial" w:hAnsi="Arial" w:cs="Arial"/>
                            </w:rPr>
                            <w:t xml:space="preserve"> elements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A6388FA" id="_x0000_t202" coordsize="21600,21600" o:spt="202" path="m,l,21600r21600,l21600,xe">
              <v:stroke joinstyle="miter"/>
              <v:path gradientshapeok="t" o:connecttype="rect"/>
            </v:shapetype>
            <v:shape id="Text Box 2" o:spid="_x0000_s1026" type="#_x0000_t202" style="position:absolute;margin-left:321.6pt;margin-top:17.25pt;width:185.9pt;height:110.6pt;z-index:2516823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" filled="f" stroked="f">
              <v:textbox style="mso-fit-shape-to-text:t">
                <w:txbxContent>
                  <w:p w14:paraId="4BBD929C" w14:textId="77777777" w:rsidR="006D05BF" w:rsidRPr="00223683" w:rsidRDefault="006D05BF" w:rsidP="006D05BF">
                    <w:pPr>
                      <w:rPr>
                        <w:rFonts w:ascii="Arial" w:hAnsi="Arial" w:cs="Arial"/>
                      </w:rPr>
                    </w:pPr>
                    <w:r w:rsidRPr="00223683">
                      <w:rPr>
                        <w:rFonts w:ascii="Arial" w:hAnsi="Arial" w:cs="Arial"/>
                      </w:rPr>
                      <w:t xml:space="preserve">part of </w:t>
                    </w:r>
                    <w:r w:rsidRPr="00223683">
                      <w:rPr>
                        <w:rFonts w:ascii="Arial" w:hAnsi="Arial" w:cs="Arial"/>
                        <w:b/>
                        <w:bCs/>
                      </w:rPr>
                      <w:t>pinta</w:t>
                    </w:r>
                    <w:r w:rsidRPr="00223683">
                      <w:rPr>
                        <w:rFonts w:ascii="Arial" w:hAnsi="Arial" w:cs="Arial"/>
                      </w:rPr>
                      <w:t xml:space="preserve"> elements</w:t>
                    </w:r>
                  </w:p>
                </w:txbxContent>
              </v:textbox>
              <w10:wrap type="square"/>
            </v:shape>
          </w:pict>
        </mc:Fallback>
      </mc:AlternateContent>
    </w:r>
    <w:r>
      <w:rPr>
        <w:noProof/>
      </w:rPr>
      <w:drawing>
        <wp:anchor distT="0" distB="0" distL="114300" distR="114300" simplePos="0" relativeHeight="251681280" behindDoc="0" locked="0" layoutInCell="1" allowOverlap="1" wp14:anchorId="343C139B" wp14:editId="4B5A426B">
          <wp:simplePos x="0" y="0"/>
          <wp:positionH relativeFrom="margin">
            <wp:posOffset>4148455</wp:posOffset>
          </wp:positionH>
          <wp:positionV relativeFrom="margin">
            <wp:posOffset>-784860</wp:posOffset>
          </wp:positionV>
          <wp:extent cx="2074545" cy="329565"/>
          <wp:effectExtent l="0" t="0" r="1905" b="0"/>
          <wp:wrapSquare wrapText="bothSides"/>
          <wp:docPr id="292592241" name="Picture 29259224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4545" cy="3295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A1A0B" w14:textId="1C1F9D5C" w:rsidR="00E37D93" w:rsidRPr="000F4028" w:rsidRDefault="00F92997" w:rsidP="000F4028">
    <w:pPr>
      <w:pStyle w:val="Header"/>
    </w:pPr>
    <w:sdt>
      <w:sdtPr>
        <w:id w:val="130671189"/>
        <w:docPartObj>
          <w:docPartGallery w:val="Page Numbers (Margins)"/>
          <w:docPartUnique/>
        </w:docPartObj>
      </w:sdtPr>
      <w:sdtEndPr/>
      <w:sdtContent>
        <w:r w:rsidR="006D05BF">
          <w:rPr>
            <w:noProof/>
          </w:rPr>
          <mc:AlternateContent>
            <mc:Choice Requires="wps">
              <w:drawing>
                <wp:anchor distT="0" distB="0" distL="114300" distR="114300" simplePos="0" relativeHeight="251674112" behindDoc="0" locked="0" layoutInCell="0" allowOverlap="1" wp14:anchorId="2E69F0FD" wp14:editId="177DA29E">
                  <wp:simplePos x="0" y="0"/>
                  <wp:positionH relativeFrom="rightMargin">
                    <wp:align>center</wp:align>
                  </wp:positionH>
                  <wp:positionV relativeFrom="margin">
                    <wp:align>bottom</wp:align>
                  </wp:positionV>
                  <wp:extent cx="510540" cy="2183130"/>
                  <wp:effectExtent l="0" t="0" r="3810" b="0"/>
                  <wp:wrapNone/>
                  <wp:docPr id="20039627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EEB82" w14:textId="654A86C2" w:rsidR="006D05BF" w:rsidRPr="006D05BF" w:rsidRDefault="006D05BF">
                              <w:pPr>
                                <w:pStyle w:val="Footer"/>
                                <w:rPr>
                                  <w:rFonts w:asciiTheme="minorHAnsi" w:eastAsiaTheme="majorEastAsia" w:hAnsiTheme="minorHAnsi" w:cstheme="minorHAnsi"/>
                                  <w:color w:val="808080" w:themeColor="background1" w:themeShade="80"/>
                                  <w:sz w:val="18"/>
                                  <w:szCs w:val="18"/>
                                </w:rPr>
                              </w:pPr>
                              <w:r w:rsidRPr="006D05BF">
                                <w:rPr>
                                  <w:rFonts w:asciiTheme="minorHAnsi" w:eastAsiaTheme="majorEastAsia" w:hAnsiTheme="minorHAnsi" w:cstheme="minorHAnsi"/>
                                  <w:color w:val="808080" w:themeColor="background1" w:themeShade="80"/>
                                  <w:sz w:val="18"/>
                                  <w:szCs w:val="18"/>
                                </w:rPr>
                                <w:t xml:space="preserve">Page </w:t>
                              </w:r>
                              <w:r w:rsidRPr="006D05BF">
                                <w:rPr>
                                  <w:rFonts w:asciiTheme="minorHAnsi" w:eastAsiaTheme="minorEastAsia" w:hAnsiTheme="minorHAnsi" w:cstheme="minorHAnsi"/>
                                  <w:color w:val="808080" w:themeColor="background1" w:themeShade="80"/>
                                  <w:sz w:val="18"/>
                                  <w:szCs w:val="18"/>
                                </w:rPr>
                                <w:fldChar w:fldCharType="begin"/>
                              </w:r>
                              <w:r w:rsidRPr="006D05BF">
                                <w:rPr>
                                  <w:rFonts w:asciiTheme="minorHAnsi" w:hAnsiTheme="minorHAnsi" w:cstheme="minorHAnsi"/>
                                  <w:color w:val="808080" w:themeColor="background1" w:themeShade="80"/>
                                  <w:sz w:val="18"/>
                                  <w:szCs w:val="18"/>
                                </w:rPr>
                                <w:instrText xml:space="preserve"> PAGE    \* MERGEFORMAT </w:instrText>
                              </w:r>
                              <w:r w:rsidRPr="006D05BF">
                                <w:rPr>
                                  <w:rFonts w:asciiTheme="minorHAnsi" w:eastAsiaTheme="minorEastAsia" w:hAnsiTheme="minorHAnsi" w:cstheme="minorHAnsi"/>
                                  <w:color w:val="808080" w:themeColor="background1" w:themeShade="80"/>
                                  <w:sz w:val="18"/>
                                  <w:szCs w:val="18"/>
                                </w:rPr>
                                <w:fldChar w:fldCharType="separate"/>
                              </w:r>
                              <w:r w:rsidRPr="006D05BF">
                                <w:rPr>
                                  <w:rFonts w:asciiTheme="minorHAnsi" w:eastAsiaTheme="majorEastAsia" w:hAnsiTheme="minorHAnsi" w:cstheme="minorHAnsi"/>
                                  <w:noProof/>
                                  <w:color w:val="808080" w:themeColor="background1" w:themeShade="80"/>
                                  <w:sz w:val="18"/>
                                  <w:szCs w:val="18"/>
                                </w:rPr>
                                <w:t>2</w:t>
                              </w:r>
                              <w:r w:rsidRPr="006D05BF">
                                <w:rPr>
                                  <w:rFonts w:asciiTheme="minorHAnsi" w:eastAsiaTheme="majorEastAsia" w:hAnsiTheme="minorHAnsi" w:cstheme="minorHAnsi"/>
                                  <w:noProof/>
                                  <w:color w:val="808080" w:themeColor="background1" w:themeShade="80"/>
                                  <w:sz w:val="18"/>
                                  <w:szCs w:val="18"/>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E69F0FD" id="Rectangle 1" o:spid="_x0000_s1028" style="position:absolute;margin-left:0;margin-top:0;width:40.2pt;height:171.9pt;z-index:2516741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" o:allowincell="f" filled="f" stroked="f">
                  <v:textbox style="layout-flow:vertical;mso-layout-flow-alt:bottom-to-top;mso-fit-shape-to-text:t">
                    <w:txbxContent>
                      <w:p w14:paraId="314EEB82" w14:textId="654A86C2" w:rsidR="006D05BF" w:rsidRPr="006D05BF" w:rsidRDefault="006D05BF">
                        <w:pPr>
                          <w:pStyle w:val="Footer"/>
                          <w:rPr>
                            <w:rFonts w:asciiTheme="minorHAnsi" w:eastAsiaTheme="majorEastAsia" w:hAnsiTheme="minorHAnsi" w:cstheme="minorHAnsi"/>
                            <w:color w:val="808080" w:themeColor="background1" w:themeShade="80"/>
                            <w:sz w:val="18"/>
                            <w:szCs w:val="18"/>
                          </w:rPr>
                        </w:pPr>
                        <w:r w:rsidRPr="006D05BF">
                          <w:rPr>
                            <w:rFonts w:asciiTheme="minorHAnsi" w:eastAsiaTheme="majorEastAsia" w:hAnsiTheme="minorHAnsi" w:cstheme="minorHAnsi"/>
                            <w:color w:val="808080" w:themeColor="background1" w:themeShade="80"/>
                            <w:sz w:val="18"/>
                            <w:szCs w:val="18"/>
                          </w:rPr>
                          <w:t xml:space="preserve">Page </w:t>
                        </w:r>
                        <w:r w:rsidRPr="006D05BF">
                          <w:rPr>
                            <w:rFonts w:asciiTheme="minorHAnsi" w:eastAsiaTheme="minorEastAsia" w:hAnsiTheme="minorHAnsi" w:cstheme="minorHAnsi"/>
                            <w:color w:val="808080" w:themeColor="background1" w:themeShade="80"/>
                            <w:sz w:val="18"/>
                            <w:szCs w:val="18"/>
                          </w:rPr>
                          <w:fldChar w:fldCharType="begin"/>
                        </w:r>
                        <w:r w:rsidRPr="006D05BF">
                          <w:rPr>
                            <w:rFonts w:asciiTheme="minorHAnsi" w:hAnsiTheme="minorHAnsi" w:cstheme="minorHAnsi"/>
                            <w:color w:val="808080" w:themeColor="background1" w:themeShade="80"/>
                            <w:sz w:val="18"/>
                            <w:szCs w:val="18"/>
                          </w:rPr>
                          <w:instrText xml:space="preserve"> PAGE    \* MERGEFORMAT </w:instrText>
                        </w:r>
                        <w:r w:rsidRPr="006D05BF">
                          <w:rPr>
                            <w:rFonts w:asciiTheme="minorHAnsi" w:eastAsiaTheme="minorEastAsia" w:hAnsiTheme="minorHAnsi" w:cstheme="minorHAnsi"/>
                            <w:color w:val="808080" w:themeColor="background1" w:themeShade="80"/>
                            <w:sz w:val="18"/>
                            <w:szCs w:val="18"/>
                          </w:rPr>
                          <w:fldChar w:fldCharType="separate"/>
                        </w:r>
                        <w:r w:rsidRPr="006D05BF">
                          <w:rPr>
                            <w:rFonts w:asciiTheme="minorHAnsi" w:eastAsiaTheme="majorEastAsia" w:hAnsiTheme="minorHAnsi" w:cstheme="minorHAnsi"/>
                            <w:noProof/>
                            <w:color w:val="808080" w:themeColor="background1" w:themeShade="80"/>
                            <w:sz w:val="18"/>
                            <w:szCs w:val="18"/>
                          </w:rPr>
                          <w:t>2</w:t>
                        </w:r>
                        <w:r w:rsidRPr="006D05BF">
                          <w:rPr>
                            <w:rFonts w:asciiTheme="minorHAnsi" w:eastAsiaTheme="majorEastAsia" w:hAnsiTheme="minorHAnsi" w:cstheme="minorHAnsi"/>
                            <w:noProof/>
                            <w:color w:val="808080" w:themeColor="background1" w:themeShade="80"/>
                            <w:sz w:val="18"/>
                            <w:szCs w:val="18"/>
                          </w:rPr>
                          <w:fldChar w:fldCharType="end"/>
                        </w:r>
                      </w:p>
                    </w:txbxContent>
                  </v:textbox>
                  <w10:wrap anchorx="margin" anchory="margin"/>
                </v:rect>
              </w:pict>
            </mc:Fallback>
          </mc:AlternateContent>
        </w:r>
      </w:sdtContent>
    </w:sdt>
    <w:r w:rsidR="00F14BB5">
      <w:rPr>
        <w:noProof/>
      </w:rPr>
      <w:drawing>
        <wp:anchor distT="0" distB="0" distL="114300" distR="114300" simplePos="0" relativeHeight="251660800" behindDoc="0" locked="0" layoutInCell="1" allowOverlap="1" wp14:anchorId="5D5675BC" wp14:editId="35EC2B29">
          <wp:simplePos x="0" y="0"/>
          <wp:positionH relativeFrom="margin">
            <wp:posOffset>4009390</wp:posOffset>
          </wp:positionH>
          <wp:positionV relativeFrom="margin">
            <wp:posOffset>-784860</wp:posOffset>
          </wp:positionV>
          <wp:extent cx="2074545" cy="329565"/>
          <wp:effectExtent l="0" t="0" r="1905" b="0"/>
          <wp:wrapSquare wrapText="bothSides"/>
          <wp:docPr id="4"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4545"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4BB5">
      <w:rPr>
        <w:noProof/>
      </w:rPr>
      <mc:AlternateContent>
        <mc:Choice Requires="wps">
          <w:drawing>
            <wp:anchor distT="45720" distB="45720" distL="114300" distR="114300" simplePos="0" relativeHeight="251661824" behindDoc="0" locked="0" layoutInCell="1" allowOverlap="1" wp14:anchorId="7C44CBA9" wp14:editId="7AEECAEF">
              <wp:simplePos x="0" y="0"/>
              <wp:positionH relativeFrom="column">
                <wp:posOffset>3931920</wp:posOffset>
              </wp:positionH>
              <wp:positionV relativeFrom="paragraph">
                <wp:posOffset>461010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64521D3" w14:textId="77777777" w:rsidR="00F14BB5" w:rsidRPr="00223683" w:rsidRDefault="00F14BB5" w:rsidP="00F14BB5">
                          <w:pPr>
                            <w:rPr>
                              <w:rFonts w:ascii="Arial" w:hAnsi="Arial" w:cs="Arial"/>
                            </w:rPr>
                          </w:pPr>
                          <w:r w:rsidRPr="00223683">
                            <w:rPr>
                              <w:rFonts w:ascii="Arial" w:hAnsi="Arial" w:cs="Arial"/>
                            </w:rPr>
                            <w:t xml:space="preserve">part of </w:t>
                          </w:r>
                          <w:r w:rsidRPr="00223683">
                            <w:rPr>
                              <w:rFonts w:ascii="Arial" w:hAnsi="Arial" w:cs="Arial"/>
                              <w:b/>
                              <w:bCs/>
                            </w:rPr>
                            <w:t>pinta</w:t>
                          </w:r>
                          <w:r w:rsidRPr="00223683">
                            <w:rPr>
                              <w:rFonts w:ascii="Arial" w:hAnsi="Arial" w:cs="Arial"/>
                            </w:rPr>
                            <w:t xml:space="preserve"> elements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C44CBA9" id="_x0000_t202" coordsize="21600,21600" o:spt="202" path="m,l,21600r21600,l21600,xe">
              <v:stroke joinstyle="miter"/>
              <v:path gradientshapeok="t" o:connecttype="rect"/>
            </v:shapetype>
            <v:shape id="_x0000_s1029" type="#_x0000_t202" style="position:absolute;margin-left:309.6pt;margin-top:36.3pt;width:185.9pt;height:110.6pt;z-index:2516618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mz/QEAANU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" filled="f" stroked="f">
              <v:textbox style="mso-fit-shape-to-text:t">
                <w:txbxContent>
                  <w:p w14:paraId="464521D3" w14:textId="77777777" w:rsidR="00F14BB5" w:rsidRPr="00223683" w:rsidRDefault="00F14BB5" w:rsidP="00F14BB5">
                    <w:pPr>
                      <w:rPr>
                        <w:rFonts w:ascii="Arial" w:hAnsi="Arial" w:cs="Arial"/>
                      </w:rPr>
                    </w:pPr>
                    <w:r w:rsidRPr="00223683">
                      <w:rPr>
                        <w:rFonts w:ascii="Arial" w:hAnsi="Arial" w:cs="Arial"/>
                      </w:rPr>
                      <w:t xml:space="preserve">part of </w:t>
                    </w:r>
                    <w:r w:rsidRPr="00223683">
                      <w:rPr>
                        <w:rFonts w:ascii="Arial" w:hAnsi="Arial" w:cs="Arial"/>
                        <w:b/>
                        <w:bCs/>
                      </w:rPr>
                      <w:t>pinta</w:t>
                    </w:r>
                    <w:r w:rsidRPr="00223683">
                      <w:rPr>
                        <w:rFonts w:ascii="Arial" w:hAnsi="Arial" w:cs="Arial"/>
                      </w:rPr>
                      <w:t xml:space="preserve"> elements</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A4275" w14:textId="741CABE4" w:rsidR="00E37D93" w:rsidRDefault="00047BBD" w:rsidP="00F83666">
    <w:pPr>
      <w:pStyle w:val="Header"/>
      <w:ind w:left="-1800"/>
    </w:pPr>
    <w:r>
      <w:rPr>
        <w:noProof/>
      </w:rPr>
      <w:drawing>
        <wp:anchor distT="0" distB="0" distL="114300" distR="114300" simplePos="0" relativeHeight="251663872" behindDoc="0" locked="0" layoutInCell="1" allowOverlap="1" wp14:anchorId="2D0346B3" wp14:editId="20DBE116">
          <wp:simplePos x="0" y="0"/>
          <wp:positionH relativeFrom="margin">
            <wp:posOffset>3933190</wp:posOffset>
          </wp:positionH>
          <wp:positionV relativeFrom="margin">
            <wp:posOffset>-793115</wp:posOffset>
          </wp:positionV>
          <wp:extent cx="2074545" cy="329565"/>
          <wp:effectExtent l="0" t="0" r="1905" b="0"/>
          <wp:wrapSquare wrapText="bothSides"/>
          <wp:docPr id="1515632472" name="Picture 151563247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4545"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4896" behindDoc="0" locked="0" layoutInCell="1" allowOverlap="1" wp14:anchorId="55B36719" wp14:editId="37819E07">
              <wp:simplePos x="0" y="0"/>
              <wp:positionH relativeFrom="margin">
                <wp:align>right</wp:align>
              </wp:positionH>
              <wp:positionV relativeFrom="paragraph">
                <wp:posOffset>659130</wp:posOffset>
              </wp:positionV>
              <wp:extent cx="2360930" cy="1404620"/>
              <wp:effectExtent l="0" t="0" r="0" b="0"/>
              <wp:wrapSquare wrapText="bothSides"/>
              <wp:docPr id="830427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B92A9DD" w14:textId="77777777" w:rsidR="00F14BB5" w:rsidRPr="00223683" w:rsidRDefault="00F14BB5" w:rsidP="00F14BB5">
                          <w:pPr>
                            <w:rPr>
                              <w:rFonts w:ascii="Arial" w:hAnsi="Arial" w:cs="Arial"/>
                            </w:rPr>
                          </w:pPr>
                          <w:r w:rsidRPr="00223683">
                            <w:rPr>
                              <w:rFonts w:ascii="Arial" w:hAnsi="Arial" w:cs="Arial"/>
                            </w:rPr>
                            <w:t xml:space="preserve">part of </w:t>
                          </w:r>
                          <w:r w:rsidRPr="00223683">
                            <w:rPr>
                              <w:rFonts w:ascii="Arial" w:hAnsi="Arial" w:cs="Arial"/>
                              <w:b/>
                              <w:bCs/>
                            </w:rPr>
                            <w:t>pinta</w:t>
                          </w:r>
                          <w:r w:rsidRPr="00223683">
                            <w:rPr>
                              <w:rFonts w:ascii="Arial" w:hAnsi="Arial" w:cs="Arial"/>
                            </w:rPr>
                            <w:t xml:space="preserve"> elements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5B36719" id="_x0000_t202" coordsize="21600,21600" o:spt="202" path="m,l,21600r21600,l21600,xe">
              <v:stroke joinstyle="miter"/>
              <v:path gradientshapeok="t" o:connecttype="rect"/>
            </v:shapetype>
            <v:shape id="_x0000_s1031" type="#_x0000_t202" style="position:absolute;left:0;text-align:left;margin-left:134.7pt;margin-top:51.9pt;width:185.9pt;height:110.6pt;z-index:251664896;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" filled="f" stroked="f">
              <v:textbox style="mso-fit-shape-to-text:t">
                <w:txbxContent>
                  <w:p w14:paraId="7B92A9DD" w14:textId="77777777" w:rsidR="00F14BB5" w:rsidRPr="00223683" w:rsidRDefault="00F14BB5" w:rsidP="00F14BB5">
                    <w:pPr>
                      <w:rPr>
                        <w:rFonts w:ascii="Arial" w:hAnsi="Arial" w:cs="Arial"/>
                      </w:rPr>
                    </w:pPr>
                    <w:r w:rsidRPr="00223683">
                      <w:rPr>
                        <w:rFonts w:ascii="Arial" w:hAnsi="Arial" w:cs="Arial"/>
                      </w:rPr>
                      <w:t xml:space="preserve">part of </w:t>
                    </w:r>
                    <w:r w:rsidRPr="00223683">
                      <w:rPr>
                        <w:rFonts w:ascii="Arial" w:hAnsi="Arial" w:cs="Arial"/>
                        <w:b/>
                        <w:bCs/>
                      </w:rPr>
                      <w:t>pinta</w:t>
                    </w:r>
                    <w:r w:rsidRPr="00223683">
                      <w:rPr>
                        <w:rFonts w:ascii="Arial" w:hAnsi="Arial" w:cs="Arial"/>
                      </w:rPr>
                      <w:t xml:space="preserve"> elements</w:t>
                    </w:r>
                  </w:p>
                </w:txbxContent>
              </v:textbox>
              <w10:wrap type="square" anchorx="margin"/>
            </v:shape>
          </w:pict>
        </mc:Fallback>
      </mc:AlternateContent>
    </w:r>
    <w:sdt>
      <w:sdtPr>
        <w:id w:val="1302655277"/>
        <w:docPartObj>
          <w:docPartGallery w:val="Page Numbers (Margins)"/>
          <w:docPartUnique/>
        </w:docPartObj>
      </w:sdtPr>
      <w:sdtEndPr/>
      <w:sdtContent>
        <w:r w:rsidR="006D05BF">
          <w:rPr>
            <w:noProof/>
          </w:rPr>
          <mc:AlternateContent>
            <mc:Choice Requires="wps">
              <w:drawing>
                <wp:anchor distT="0" distB="0" distL="114300" distR="114300" simplePos="0" relativeHeight="251676160" behindDoc="0" locked="0" layoutInCell="0" allowOverlap="1" wp14:anchorId="040B0F46" wp14:editId="5644CEC0">
                  <wp:simplePos x="0" y="0"/>
                  <wp:positionH relativeFrom="rightMargin">
                    <wp:align>center</wp:align>
                  </wp:positionH>
                  <wp:positionV relativeFrom="margin">
                    <wp:align>bottom</wp:align>
                  </wp:positionV>
                  <wp:extent cx="510540" cy="2183130"/>
                  <wp:effectExtent l="0" t="0" r="3810" b="0"/>
                  <wp:wrapNone/>
                  <wp:docPr id="7378567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5A9C0" w14:textId="126C1F68" w:rsidR="006D05BF" w:rsidRPr="006D05BF" w:rsidRDefault="006D05BF">
                              <w:pPr>
                                <w:pStyle w:val="Footer"/>
                                <w:rPr>
                                  <w:rFonts w:ascii="Calibri" w:eastAsiaTheme="majorEastAsia" w:hAnsi="Calibri" w:cs="Calibri"/>
                                  <w:color w:val="808080" w:themeColor="background1" w:themeShade="80"/>
                                  <w:sz w:val="18"/>
                                  <w:szCs w:val="18"/>
                                </w:rPr>
                              </w:pPr>
                              <w:r w:rsidRPr="006D05BF">
                                <w:rPr>
                                  <w:rFonts w:ascii="Calibri" w:eastAsiaTheme="majorEastAsia" w:hAnsi="Calibri" w:cs="Calibri"/>
                                  <w:color w:val="808080" w:themeColor="background1" w:themeShade="80"/>
                                  <w:sz w:val="18"/>
                                  <w:szCs w:val="18"/>
                                </w:rPr>
                                <w:t xml:space="preserve">Page </w:t>
                              </w:r>
                              <w:r w:rsidRPr="006D05BF">
                                <w:rPr>
                                  <w:rFonts w:ascii="Calibri" w:eastAsiaTheme="minorEastAsia" w:hAnsi="Calibri" w:cs="Calibri"/>
                                  <w:color w:val="808080" w:themeColor="background1" w:themeShade="80"/>
                                  <w:sz w:val="18"/>
                                  <w:szCs w:val="18"/>
                                </w:rPr>
                                <w:fldChar w:fldCharType="begin"/>
                              </w:r>
                              <w:r w:rsidRPr="006D05BF">
                                <w:rPr>
                                  <w:rFonts w:ascii="Calibri" w:hAnsi="Calibri" w:cs="Calibri"/>
                                  <w:color w:val="808080" w:themeColor="background1" w:themeShade="80"/>
                                  <w:sz w:val="18"/>
                                  <w:szCs w:val="18"/>
                                </w:rPr>
                                <w:instrText xml:space="preserve"> PAGE    \* MERGEFORMAT </w:instrText>
                              </w:r>
                              <w:r w:rsidRPr="006D05BF">
                                <w:rPr>
                                  <w:rFonts w:ascii="Calibri" w:eastAsiaTheme="minorEastAsia" w:hAnsi="Calibri" w:cs="Calibri"/>
                                  <w:color w:val="808080" w:themeColor="background1" w:themeShade="80"/>
                                  <w:sz w:val="18"/>
                                  <w:szCs w:val="18"/>
                                </w:rPr>
                                <w:fldChar w:fldCharType="separate"/>
                              </w:r>
                              <w:r w:rsidRPr="006D05BF">
                                <w:rPr>
                                  <w:rFonts w:ascii="Calibri" w:eastAsiaTheme="majorEastAsia" w:hAnsi="Calibri" w:cs="Calibri"/>
                                  <w:noProof/>
                                  <w:color w:val="808080" w:themeColor="background1" w:themeShade="80"/>
                                  <w:sz w:val="18"/>
                                  <w:szCs w:val="18"/>
                                </w:rPr>
                                <w:t>2</w:t>
                              </w:r>
                              <w:r w:rsidRPr="006D05BF">
                                <w:rPr>
                                  <w:rFonts w:ascii="Calibri" w:eastAsiaTheme="majorEastAsia" w:hAnsi="Calibri" w:cs="Calibri"/>
                                  <w:noProof/>
                                  <w:color w:val="808080" w:themeColor="background1" w:themeShade="80"/>
                                  <w:sz w:val="18"/>
                                  <w:szCs w:val="18"/>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40B0F46" id="Rectangle 4" o:spid="_x0000_s1032" style="position:absolute;left:0;text-align:left;margin-left:0;margin-top:0;width:40.2pt;height:171.9pt;z-index:25167616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" o:allowincell="f" filled="f" stroked="f">
                  <v:textbox style="layout-flow:vertical;mso-layout-flow-alt:bottom-to-top;mso-fit-shape-to-text:t">
                    <w:txbxContent>
                      <w:p w14:paraId="3755A9C0" w14:textId="126C1F68" w:rsidR="006D05BF" w:rsidRPr="006D05BF" w:rsidRDefault="006D05BF">
                        <w:pPr>
                          <w:pStyle w:val="Footer"/>
                          <w:rPr>
                            <w:rFonts w:ascii="Calibri" w:eastAsiaTheme="majorEastAsia" w:hAnsi="Calibri" w:cs="Calibri"/>
                            <w:color w:val="808080" w:themeColor="background1" w:themeShade="80"/>
                            <w:sz w:val="18"/>
                            <w:szCs w:val="18"/>
                          </w:rPr>
                        </w:pPr>
                        <w:r w:rsidRPr="006D05BF">
                          <w:rPr>
                            <w:rFonts w:ascii="Calibri" w:eastAsiaTheme="majorEastAsia" w:hAnsi="Calibri" w:cs="Calibri"/>
                            <w:color w:val="808080" w:themeColor="background1" w:themeShade="80"/>
                            <w:sz w:val="18"/>
                            <w:szCs w:val="18"/>
                          </w:rPr>
                          <w:t xml:space="preserve">Page </w:t>
                        </w:r>
                        <w:r w:rsidRPr="006D05BF">
                          <w:rPr>
                            <w:rFonts w:ascii="Calibri" w:eastAsiaTheme="minorEastAsia" w:hAnsi="Calibri" w:cs="Calibri"/>
                            <w:color w:val="808080" w:themeColor="background1" w:themeShade="80"/>
                            <w:sz w:val="18"/>
                            <w:szCs w:val="18"/>
                          </w:rPr>
                          <w:fldChar w:fldCharType="begin"/>
                        </w:r>
                        <w:r w:rsidRPr="006D05BF">
                          <w:rPr>
                            <w:rFonts w:ascii="Calibri" w:hAnsi="Calibri" w:cs="Calibri"/>
                            <w:color w:val="808080" w:themeColor="background1" w:themeShade="80"/>
                            <w:sz w:val="18"/>
                            <w:szCs w:val="18"/>
                          </w:rPr>
                          <w:instrText xml:space="preserve"> PAGE    \* MERGEFORMAT </w:instrText>
                        </w:r>
                        <w:r w:rsidRPr="006D05BF">
                          <w:rPr>
                            <w:rFonts w:ascii="Calibri" w:eastAsiaTheme="minorEastAsia" w:hAnsi="Calibri" w:cs="Calibri"/>
                            <w:color w:val="808080" w:themeColor="background1" w:themeShade="80"/>
                            <w:sz w:val="18"/>
                            <w:szCs w:val="18"/>
                          </w:rPr>
                          <w:fldChar w:fldCharType="separate"/>
                        </w:r>
                        <w:r w:rsidRPr="006D05BF">
                          <w:rPr>
                            <w:rFonts w:ascii="Calibri" w:eastAsiaTheme="majorEastAsia" w:hAnsi="Calibri" w:cs="Calibri"/>
                            <w:noProof/>
                            <w:color w:val="808080" w:themeColor="background1" w:themeShade="80"/>
                            <w:sz w:val="18"/>
                            <w:szCs w:val="18"/>
                          </w:rPr>
                          <w:t>2</w:t>
                        </w:r>
                        <w:r w:rsidRPr="006D05BF">
                          <w:rPr>
                            <w:rFonts w:ascii="Calibri" w:eastAsiaTheme="majorEastAsia" w:hAnsi="Calibri" w:cs="Calibri"/>
                            <w:noProof/>
                            <w:color w:val="808080" w:themeColor="background1" w:themeShade="80"/>
                            <w:sz w:val="18"/>
                            <w:szCs w:val="18"/>
                          </w:rPr>
                          <w:fldChar w:fldCharType="end"/>
                        </w:r>
                      </w:p>
                    </w:txbxContent>
                  </v:textbox>
                  <w10:wrap anchorx="margin" anchory="margin"/>
                </v:rect>
              </w:pict>
            </mc:Fallback>
          </mc:AlternateConten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89073" w14:textId="40A43D19" w:rsidR="00E37D93" w:rsidRDefault="008B768F" w:rsidP="00F83666">
    <w:pPr>
      <w:pStyle w:val="Header"/>
      <w:ind w:left="-1800"/>
    </w:pPr>
    <w:r>
      <w:rPr>
        <w:noProof/>
      </w:rPr>
      <w:drawing>
        <wp:anchor distT="0" distB="0" distL="114300" distR="114300" simplePos="0" relativeHeight="251655680" behindDoc="0" locked="0" layoutInCell="1" allowOverlap="1" wp14:anchorId="6513FAD2" wp14:editId="303371DF">
          <wp:simplePos x="0" y="0"/>
          <wp:positionH relativeFrom="margin">
            <wp:posOffset>-1238250</wp:posOffset>
          </wp:positionH>
          <wp:positionV relativeFrom="margin">
            <wp:posOffset>-1489075</wp:posOffset>
          </wp:positionV>
          <wp:extent cx="9066530" cy="1339850"/>
          <wp:effectExtent l="0" t="0" r="0" b="0"/>
          <wp:wrapSquare wrapText="bothSides"/>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66530" cy="13398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76263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16cid:durableId="18610448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C8B"/>
    <w:rsid w:val="00000629"/>
    <w:rsid w:val="0000692C"/>
    <w:rsid w:val="000225F1"/>
    <w:rsid w:val="00034AC7"/>
    <w:rsid w:val="00035333"/>
    <w:rsid w:val="00042C28"/>
    <w:rsid w:val="00047BBD"/>
    <w:rsid w:val="0005718D"/>
    <w:rsid w:val="000613A9"/>
    <w:rsid w:val="000650F6"/>
    <w:rsid w:val="000765DF"/>
    <w:rsid w:val="00077E3E"/>
    <w:rsid w:val="000810C3"/>
    <w:rsid w:val="000828D6"/>
    <w:rsid w:val="0008648E"/>
    <w:rsid w:val="00087977"/>
    <w:rsid w:val="000902BF"/>
    <w:rsid w:val="000B1575"/>
    <w:rsid w:val="000C44DC"/>
    <w:rsid w:val="000C636C"/>
    <w:rsid w:val="000C6ADA"/>
    <w:rsid w:val="000D386C"/>
    <w:rsid w:val="000D6998"/>
    <w:rsid w:val="000D6C61"/>
    <w:rsid w:val="000D7595"/>
    <w:rsid w:val="000E7275"/>
    <w:rsid w:val="000F4028"/>
    <w:rsid w:val="001001EB"/>
    <w:rsid w:val="00102811"/>
    <w:rsid w:val="001048D7"/>
    <w:rsid w:val="00117A9A"/>
    <w:rsid w:val="00124E08"/>
    <w:rsid w:val="0012597A"/>
    <w:rsid w:val="001263E2"/>
    <w:rsid w:val="00136DFA"/>
    <w:rsid w:val="001601C3"/>
    <w:rsid w:val="001732B8"/>
    <w:rsid w:val="00174221"/>
    <w:rsid w:val="001745BC"/>
    <w:rsid w:val="001779A2"/>
    <w:rsid w:val="001843CC"/>
    <w:rsid w:val="001961C2"/>
    <w:rsid w:val="001A0746"/>
    <w:rsid w:val="001A5BF1"/>
    <w:rsid w:val="001B6732"/>
    <w:rsid w:val="001B7C2A"/>
    <w:rsid w:val="001C4CD7"/>
    <w:rsid w:val="001D2385"/>
    <w:rsid w:val="001D2B7D"/>
    <w:rsid w:val="001D6CB4"/>
    <w:rsid w:val="001E6F0C"/>
    <w:rsid w:val="001F40FE"/>
    <w:rsid w:val="001F5D71"/>
    <w:rsid w:val="001F7D72"/>
    <w:rsid w:val="00202810"/>
    <w:rsid w:val="0020541C"/>
    <w:rsid w:val="00205D5A"/>
    <w:rsid w:val="002060C6"/>
    <w:rsid w:val="002071CC"/>
    <w:rsid w:val="00221C31"/>
    <w:rsid w:val="00230A93"/>
    <w:rsid w:val="00247307"/>
    <w:rsid w:val="00253763"/>
    <w:rsid w:val="0026186E"/>
    <w:rsid w:val="00266DCF"/>
    <w:rsid w:val="00270637"/>
    <w:rsid w:val="00272841"/>
    <w:rsid w:val="00273BCE"/>
    <w:rsid w:val="00275C62"/>
    <w:rsid w:val="002824CE"/>
    <w:rsid w:val="00285975"/>
    <w:rsid w:val="002867F1"/>
    <w:rsid w:val="00293DF4"/>
    <w:rsid w:val="002A0D0D"/>
    <w:rsid w:val="002A273D"/>
    <w:rsid w:val="002A55F6"/>
    <w:rsid w:val="002B02B6"/>
    <w:rsid w:val="002B0B8E"/>
    <w:rsid w:val="002B6E3B"/>
    <w:rsid w:val="002C401D"/>
    <w:rsid w:val="002C5084"/>
    <w:rsid w:val="002C5791"/>
    <w:rsid w:val="002D2ACB"/>
    <w:rsid w:val="002D3BA6"/>
    <w:rsid w:val="002D52B4"/>
    <w:rsid w:val="002E0473"/>
    <w:rsid w:val="002E2AA2"/>
    <w:rsid w:val="002E489C"/>
    <w:rsid w:val="002F7B78"/>
    <w:rsid w:val="002F7D44"/>
    <w:rsid w:val="003345C2"/>
    <w:rsid w:val="00335BF2"/>
    <w:rsid w:val="003401AE"/>
    <w:rsid w:val="00351731"/>
    <w:rsid w:val="0036114B"/>
    <w:rsid w:val="0036616A"/>
    <w:rsid w:val="00366F11"/>
    <w:rsid w:val="00372B9C"/>
    <w:rsid w:val="00383BDB"/>
    <w:rsid w:val="003A3A3E"/>
    <w:rsid w:val="003A60C3"/>
    <w:rsid w:val="003A614B"/>
    <w:rsid w:val="003A6515"/>
    <w:rsid w:val="003A6E53"/>
    <w:rsid w:val="003C228D"/>
    <w:rsid w:val="003C62ED"/>
    <w:rsid w:val="003C7BE3"/>
    <w:rsid w:val="003F0188"/>
    <w:rsid w:val="00415632"/>
    <w:rsid w:val="00422597"/>
    <w:rsid w:val="004267A5"/>
    <w:rsid w:val="00426F3A"/>
    <w:rsid w:val="00427B07"/>
    <w:rsid w:val="00433A63"/>
    <w:rsid w:val="0043462F"/>
    <w:rsid w:val="00435EF4"/>
    <w:rsid w:val="0044562B"/>
    <w:rsid w:val="00451F73"/>
    <w:rsid w:val="004528C9"/>
    <w:rsid w:val="00453E4F"/>
    <w:rsid w:val="004615A1"/>
    <w:rsid w:val="00464015"/>
    <w:rsid w:val="00464175"/>
    <w:rsid w:val="00465B60"/>
    <w:rsid w:val="00465E6F"/>
    <w:rsid w:val="00467ECA"/>
    <w:rsid w:val="00483CC4"/>
    <w:rsid w:val="00484D72"/>
    <w:rsid w:val="00485916"/>
    <w:rsid w:val="004A0122"/>
    <w:rsid w:val="004A16B0"/>
    <w:rsid w:val="004C2AAD"/>
    <w:rsid w:val="004C3264"/>
    <w:rsid w:val="004D533E"/>
    <w:rsid w:val="004E111B"/>
    <w:rsid w:val="004F1F71"/>
    <w:rsid w:val="004F217D"/>
    <w:rsid w:val="004F3E71"/>
    <w:rsid w:val="004F5D36"/>
    <w:rsid w:val="004F7E56"/>
    <w:rsid w:val="005024AA"/>
    <w:rsid w:val="005042F3"/>
    <w:rsid w:val="00522470"/>
    <w:rsid w:val="00543869"/>
    <w:rsid w:val="00550A39"/>
    <w:rsid w:val="005519D8"/>
    <w:rsid w:val="0056281D"/>
    <w:rsid w:val="00566B71"/>
    <w:rsid w:val="005726BD"/>
    <w:rsid w:val="0057789D"/>
    <w:rsid w:val="005833E7"/>
    <w:rsid w:val="0058668A"/>
    <w:rsid w:val="005A0A56"/>
    <w:rsid w:val="005B25F1"/>
    <w:rsid w:val="005B585C"/>
    <w:rsid w:val="005B6096"/>
    <w:rsid w:val="005C50A0"/>
    <w:rsid w:val="005C7911"/>
    <w:rsid w:val="005D0551"/>
    <w:rsid w:val="005D2EFF"/>
    <w:rsid w:val="005D383D"/>
    <w:rsid w:val="005D4C8B"/>
    <w:rsid w:val="005E4266"/>
    <w:rsid w:val="00602779"/>
    <w:rsid w:val="00605193"/>
    <w:rsid w:val="00611E95"/>
    <w:rsid w:val="00612213"/>
    <w:rsid w:val="00614A6F"/>
    <w:rsid w:val="006158E5"/>
    <w:rsid w:val="006221BE"/>
    <w:rsid w:val="006243B8"/>
    <w:rsid w:val="00637A0D"/>
    <w:rsid w:val="0064040B"/>
    <w:rsid w:val="0064280A"/>
    <w:rsid w:val="0064424D"/>
    <w:rsid w:val="006501F1"/>
    <w:rsid w:val="0065054B"/>
    <w:rsid w:val="00652E8A"/>
    <w:rsid w:val="006545C1"/>
    <w:rsid w:val="00665B69"/>
    <w:rsid w:val="00666A5A"/>
    <w:rsid w:val="006672F4"/>
    <w:rsid w:val="00671AB2"/>
    <w:rsid w:val="00675EBE"/>
    <w:rsid w:val="00675EDC"/>
    <w:rsid w:val="00677810"/>
    <w:rsid w:val="00691673"/>
    <w:rsid w:val="0069602A"/>
    <w:rsid w:val="006A42DD"/>
    <w:rsid w:val="006A6927"/>
    <w:rsid w:val="006B652F"/>
    <w:rsid w:val="006B7581"/>
    <w:rsid w:val="006C1445"/>
    <w:rsid w:val="006C28BC"/>
    <w:rsid w:val="006D05BF"/>
    <w:rsid w:val="006D3774"/>
    <w:rsid w:val="006F14FF"/>
    <w:rsid w:val="006F4C0F"/>
    <w:rsid w:val="006F6115"/>
    <w:rsid w:val="006F6643"/>
    <w:rsid w:val="007050A7"/>
    <w:rsid w:val="00705BE4"/>
    <w:rsid w:val="00706662"/>
    <w:rsid w:val="0070670E"/>
    <w:rsid w:val="007079FA"/>
    <w:rsid w:val="0071588C"/>
    <w:rsid w:val="007215B2"/>
    <w:rsid w:val="00722156"/>
    <w:rsid w:val="00725D49"/>
    <w:rsid w:val="00725FA5"/>
    <w:rsid w:val="00731BAB"/>
    <w:rsid w:val="00735CE3"/>
    <w:rsid w:val="00736B9D"/>
    <w:rsid w:val="00741A38"/>
    <w:rsid w:val="00745078"/>
    <w:rsid w:val="0075236F"/>
    <w:rsid w:val="00752805"/>
    <w:rsid w:val="0075319D"/>
    <w:rsid w:val="007543EE"/>
    <w:rsid w:val="007676C2"/>
    <w:rsid w:val="00770157"/>
    <w:rsid w:val="007701A8"/>
    <w:rsid w:val="00773862"/>
    <w:rsid w:val="00773F89"/>
    <w:rsid w:val="00775991"/>
    <w:rsid w:val="00781738"/>
    <w:rsid w:val="00783B64"/>
    <w:rsid w:val="00783B8E"/>
    <w:rsid w:val="0079058C"/>
    <w:rsid w:val="00792DAA"/>
    <w:rsid w:val="007931C7"/>
    <w:rsid w:val="00794CD2"/>
    <w:rsid w:val="00794E50"/>
    <w:rsid w:val="00797BA8"/>
    <w:rsid w:val="007A00D7"/>
    <w:rsid w:val="007A3C68"/>
    <w:rsid w:val="007A72A1"/>
    <w:rsid w:val="007C2470"/>
    <w:rsid w:val="007C58F2"/>
    <w:rsid w:val="007C6435"/>
    <w:rsid w:val="007E0E14"/>
    <w:rsid w:val="007E558B"/>
    <w:rsid w:val="007E5739"/>
    <w:rsid w:val="007E5ABC"/>
    <w:rsid w:val="007E60A6"/>
    <w:rsid w:val="007F2622"/>
    <w:rsid w:val="008011FA"/>
    <w:rsid w:val="00804BBC"/>
    <w:rsid w:val="00813A94"/>
    <w:rsid w:val="008158A8"/>
    <w:rsid w:val="00817042"/>
    <w:rsid w:val="008207A7"/>
    <w:rsid w:val="00822863"/>
    <w:rsid w:val="00822AA6"/>
    <w:rsid w:val="00826C69"/>
    <w:rsid w:val="00827126"/>
    <w:rsid w:val="00850050"/>
    <w:rsid w:val="0085123B"/>
    <w:rsid w:val="00853B7A"/>
    <w:rsid w:val="00874F61"/>
    <w:rsid w:val="00875BF2"/>
    <w:rsid w:val="00875CDC"/>
    <w:rsid w:val="00876C74"/>
    <w:rsid w:val="008810F5"/>
    <w:rsid w:val="00881E37"/>
    <w:rsid w:val="00882336"/>
    <w:rsid w:val="00884E97"/>
    <w:rsid w:val="008953CC"/>
    <w:rsid w:val="008A6DA8"/>
    <w:rsid w:val="008A7007"/>
    <w:rsid w:val="008A7117"/>
    <w:rsid w:val="008B1C0C"/>
    <w:rsid w:val="008B768F"/>
    <w:rsid w:val="008C22BB"/>
    <w:rsid w:val="008C2325"/>
    <w:rsid w:val="008D2B59"/>
    <w:rsid w:val="008E27AE"/>
    <w:rsid w:val="008E729B"/>
    <w:rsid w:val="008F3438"/>
    <w:rsid w:val="008F6F42"/>
    <w:rsid w:val="00901FA6"/>
    <w:rsid w:val="00904BA2"/>
    <w:rsid w:val="00906EE4"/>
    <w:rsid w:val="0091052E"/>
    <w:rsid w:val="009164CA"/>
    <w:rsid w:val="0091655F"/>
    <w:rsid w:val="0092704A"/>
    <w:rsid w:val="0092741F"/>
    <w:rsid w:val="009346DB"/>
    <w:rsid w:val="0093500F"/>
    <w:rsid w:val="00941BB7"/>
    <w:rsid w:val="00953B0C"/>
    <w:rsid w:val="00956355"/>
    <w:rsid w:val="0096064A"/>
    <w:rsid w:val="00961774"/>
    <w:rsid w:val="009646D1"/>
    <w:rsid w:val="00970E37"/>
    <w:rsid w:val="00971303"/>
    <w:rsid w:val="00982A73"/>
    <w:rsid w:val="009903DB"/>
    <w:rsid w:val="009A01DA"/>
    <w:rsid w:val="009A453F"/>
    <w:rsid w:val="009A6FA9"/>
    <w:rsid w:val="009B254C"/>
    <w:rsid w:val="009B49DD"/>
    <w:rsid w:val="009C3FED"/>
    <w:rsid w:val="009C7641"/>
    <w:rsid w:val="009E38CE"/>
    <w:rsid w:val="009E5D6D"/>
    <w:rsid w:val="009E6CCB"/>
    <w:rsid w:val="009F0CAF"/>
    <w:rsid w:val="009F489A"/>
    <w:rsid w:val="009F62A9"/>
    <w:rsid w:val="00A013BE"/>
    <w:rsid w:val="00A01C39"/>
    <w:rsid w:val="00A16833"/>
    <w:rsid w:val="00A25540"/>
    <w:rsid w:val="00A307F6"/>
    <w:rsid w:val="00A3096C"/>
    <w:rsid w:val="00A418D6"/>
    <w:rsid w:val="00A435D1"/>
    <w:rsid w:val="00A7061A"/>
    <w:rsid w:val="00A71006"/>
    <w:rsid w:val="00A73232"/>
    <w:rsid w:val="00A85BC6"/>
    <w:rsid w:val="00A93F55"/>
    <w:rsid w:val="00A94F3D"/>
    <w:rsid w:val="00A975B7"/>
    <w:rsid w:val="00A97B27"/>
    <w:rsid w:val="00AA155B"/>
    <w:rsid w:val="00AA1C33"/>
    <w:rsid w:val="00AA2C8E"/>
    <w:rsid w:val="00AB07BA"/>
    <w:rsid w:val="00AB38E6"/>
    <w:rsid w:val="00AB6B0C"/>
    <w:rsid w:val="00AC2E81"/>
    <w:rsid w:val="00AC4B95"/>
    <w:rsid w:val="00AC5841"/>
    <w:rsid w:val="00AC5FD9"/>
    <w:rsid w:val="00AE4008"/>
    <w:rsid w:val="00AF6CB2"/>
    <w:rsid w:val="00B00763"/>
    <w:rsid w:val="00B027DC"/>
    <w:rsid w:val="00B0356D"/>
    <w:rsid w:val="00B0366C"/>
    <w:rsid w:val="00B10370"/>
    <w:rsid w:val="00B157ED"/>
    <w:rsid w:val="00B167D4"/>
    <w:rsid w:val="00B23EE1"/>
    <w:rsid w:val="00B24333"/>
    <w:rsid w:val="00B25D26"/>
    <w:rsid w:val="00B40E5A"/>
    <w:rsid w:val="00B479EA"/>
    <w:rsid w:val="00B5025C"/>
    <w:rsid w:val="00B50B5F"/>
    <w:rsid w:val="00B518D6"/>
    <w:rsid w:val="00B66484"/>
    <w:rsid w:val="00B66508"/>
    <w:rsid w:val="00B848CA"/>
    <w:rsid w:val="00B8709A"/>
    <w:rsid w:val="00B957F8"/>
    <w:rsid w:val="00B9732B"/>
    <w:rsid w:val="00BA0293"/>
    <w:rsid w:val="00BB17AA"/>
    <w:rsid w:val="00BC6431"/>
    <w:rsid w:val="00BD002A"/>
    <w:rsid w:val="00BD59C9"/>
    <w:rsid w:val="00BE4A43"/>
    <w:rsid w:val="00BE7179"/>
    <w:rsid w:val="00C02D4B"/>
    <w:rsid w:val="00C031BC"/>
    <w:rsid w:val="00C04CFD"/>
    <w:rsid w:val="00C1673E"/>
    <w:rsid w:val="00C21D61"/>
    <w:rsid w:val="00C25884"/>
    <w:rsid w:val="00C323A2"/>
    <w:rsid w:val="00C34180"/>
    <w:rsid w:val="00C3784E"/>
    <w:rsid w:val="00C414B8"/>
    <w:rsid w:val="00C42554"/>
    <w:rsid w:val="00C44ADE"/>
    <w:rsid w:val="00C4719E"/>
    <w:rsid w:val="00C61DDF"/>
    <w:rsid w:val="00C71181"/>
    <w:rsid w:val="00C741AA"/>
    <w:rsid w:val="00C817C9"/>
    <w:rsid w:val="00C90122"/>
    <w:rsid w:val="00C910A5"/>
    <w:rsid w:val="00C93B70"/>
    <w:rsid w:val="00C96FD7"/>
    <w:rsid w:val="00CB2865"/>
    <w:rsid w:val="00CB74FB"/>
    <w:rsid w:val="00CB77CD"/>
    <w:rsid w:val="00CC58A9"/>
    <w:rsid w:val="00CD6E52"/>
    <w:rsid w:val="00CE0823"/>
    <w:rsid w:val="00CE11CB"/>
    <w:rsid w:val="00CE3198"/>
    <w:rsid w:val="00CE6F08"/>
    <w:rsid w:val="00CF648C"/>
    <w:rsid w:val="00D00295"/>
    <w:rsid w:val="00D01C33"/>
    <w:rsid w:val="00D0532C"/>
    <w:rsid w:val="00D073D5"/>
    <w:rsid w:val="00D143B1"/>
    <w:rsid w:val="00D331F3"/>
    <w:rsid w:val="00D333E3"/>
    <w:rsid w:val="00D4482E"/>
    <w:rsid w:val="00D44939"/>
    <w:rsid w:val="00D47A62"/>
    <w:rsid w:val="00D52B45"/>
    <w:rsid w:val="00D52BA0"/>
    <w:rsid w:val="00D537BF"/>
    <w:rsid w:val="00D54F3E"/>
    <w:rsid w:val="00D8019C"/>
    <w:rsid w:val="00D81B6C"/>
    <w:rsid w:val="00D8510D"/>
    <w:rsid w:val="00D86670"/>
    <w:rsid w:val="00D868B4"/>
    <w:rsid w:val="00D86A35"/>
    <w:rsid w:val="00D902A1"/>
    <w:rsid w:val="00D93D51"/>
    <w:rsid w:val="00D94C18"/>
    <w:rsid w:val="00DA2215"/>
    <w:rsid w:val="00DA6C89"/>
    <w:rsid w:val="00DB3C48"/>
    <w:rsid w:val="00DB42CA"/>
    <w:rsid w:val="00DC0F07"/>
    <w:rsid w:val="00DC43C1"/>
    <w:rsid w:val="00DD1A64"/>
    <w:rsid w:val="00DD1F3C"/>
    <w:rsid w:val="00DD4B6E"/>
    <w:rsid w:val="00DD6170"/>
    <w:rsid w:val="00DE3D03"/>
    <w:rsid w:val="00DF3CA9"/>
    <w:rsid w:val="00DF4C71"/>
    <w:rsid w:val="00E01FE9"/>
    <w:rsid w:val="00E07B6B"/>
    <w:rsid w:val="00E15027"/>
    <w:rsid w:val="00E17E25"/>
    <w:rsid w:val="00E2035D"/>
    <w:rsid w:val="00E20CF8"/>
    <w:rsid w:val="00E22487"/>
    <w:rsid w:val="00E23BC7"/>
    <w:rsid w:val="00E244E9"/>
    <w:rsid w:val="00E3004F"/>
    <w:rsid w:val="00E30412"/>
    <w:rsid w:val="00E31993"/>
    <w:rsid w:val="00E37D93"/>
    <w:rsid w:val="00E503AE"/>
    <w:rsid w:val="00E55DFF"/>
    <w:rsid w:val="00E62B8A"/>
    <w:rsid w:val="00E70761"/>
    <w:rsid w:val="00E836CB"/>
    <w:rsid w:val="00E955C6"/>
    <w:rsid w:val="00EA440F"/>
    <w:rsid w:val="00EA4B32"/>
    <w:rsid w:val="00EA73BC"/>
    <w:rsid w:val="00EB05BC"/>
    <w:rsid w:val="00EB5970"/>
    <w:rsid w:val="00EC5443"/>
    <w:rsid w:val="00EC5B80"/>
    <w:rsid w:val="00ED01C7"/>
    <w:rsid w:val="00ED18F9"/>
    <w:rsid w:val="00EE0652"/>
    <w:rsid w:val="00EF0C5D"/>
    <w:rsid w:val="00EF2784"/>
    <w:rsid w:val="00EF5533"/>
    <w:rsid w:val="00EF7C37"/>
    <w:rsid w:val="00F055AC"/>
    <w:rsid w:val="00F05EA9"/>
    <w:rsid w:val="00F06306"/>
    <w:rsid w:val="00F07CAD"/>
    <w:rsid w:val="00F127C5"/>
    <w:rsid w:val="00F14BB5"/>
    <w:rsid w:val="00F22C6C"/>
    <w:rsid w:val="00F3195C"/>
    <w:rsid w:val="00F42295"/>
    <w:rsid w:val="00F51A34"/>
    <w:rsid w:val="00F622DA"/>
    <w:rsid w:val="00F6732A"/>
    <w:rsid w:val="00F72A8F"/>
    <w:rsid w:val="00F774C9"/>
    <w:rsid w:val="00F805FE"/>
    <w:rsid w:val="00F80E41"/>
    <w:rsid w:val="00F80EAF"/>
    <w:rsid w:val="00F83666"/>
    <w:rsid w:val="00F85E23"/>
    <w:rsid w:val="00F922D1"/>
    <w:rsid w:val="00F927F0"/>
    <w:rsid w:val="00F92997"/>
    <w:rsid w:val="00F9611A"/>
    <w:rsid w:val="00FA4B86"/>
    <w:rsid w:val="00FB55B9"/>
    <w:rsid w:val="00FC194F"/>
    <w:rsid w:val="00FC1FF6"/>
    <w:rsid w:val="00FC2218"/>
    <w:rsid w:val="00FD6934"/>
    <w:rsid w:val="00FE21A6"/>
    <w:rsid w:val="00FE3C90"/>
    <w:rsid w:val="00FF50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D832BBC"/>
  <w15:chartTrackingRefBased/>
  <w15:docId w15:val="{DF3D8BD6-FED3-44F1-B759-067F55BDC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33AE0"/>
    <w:pPr>
      <w:tabs>
        <w:tab w:val="center" w:pos="4320"/>
        <w:tab w:val="right" w:pos="8640"/>
      </w:tabs>
    </w:pPr>
  </w:style>
  <w:style w:type="paragraph" w:styleId="Footer">
    <w:name w:val="footer"/>
    <w:basedOn w:val="Normal"/>
    <w:link w:val="FooterChar"/>
    <w:uiPriority w:val="99"/>
    <w:rsid w:val="00B33AE0"/>
    <w:pPr>
      <w:tabs>
        <w:tab w:val="center" w:pos="4320"/>
        <w:tab w:val="right" w:pos="8640"/>
      </w:tabs>
    </w:pPr>
  </w:style>
  <w:style w:type="character" w:styleId="Hyperlink">
    <w:name w:val="Hyperlink"/>
    <w:uiPriority w:val="99"/>
    <w:unhideWhenUsed/>
    <w:rsid w:val="00E6159D"/>
    <w:rPr>
      <w:color w:val="0000FF"/>
      <w:u w:val="single"/>
    </w:rPr>
  </w:style>
  <w:style w:type="character" w:customStyle="1" w:styleId="HeaderChar">
    <w:name w:val="Header Char"/>
    <w:link w:val="Header"/>
    <w:uiPriority w:val="99"/>
    <w:rsid w:val="009F1F1D"/>
    <w:rPr>
      <w:sz w:val="24"/>
      <w:szCs w:val="24"/>
    </w:rPr>
  </w:style>
  <w:style w:type="paragraph" w:styleId="BalloonText">
    <w:name w:val="Balloon Text"/>
    <w:basedOn w:val="Normal"/>
    <w:link w:val="BalloonTextChar"/>
    <w:uiPriority w:val="99"/>
    <w:semiHidden/>
    <w:unhideWhenUsed/>
    <w:rsid w:val="009F1F1D"/>
    <w:rPr>
      <w:rFonts w:ascii="Tahoma" w:hAnsi="Tahoma" w:cs="Tahoma"/>
      <w:sz w:val="16"/>
      <w:szCs w:val="16"/>
    </w:rPr>
  </w:style>
  <w:style w:type="character" w:customStyle="1" w:styleId="BalloonTextChar">
    <w:name w:val="Balloon Text Char"/>
    <w:link w:val="BalloonText"/>
    <w:uiPriority w:val="99"/>
    <w:semiHidden/>
    <w:rsid w:val="009F1F1D"/>
    <w:rPr>
      <w:rFonts w:ascii="Tahoma" w:hAnsi="Tahoma" w:cs="Tahoma"/>
      <w:sz w:val="16"/>
      <w:szCs w:val="16"/>
    </w:rPr>
  </w:style>
  <w:style w:type="character" w:customStyle="1" w:styleId="FooterChar">
    <w:name w:val="Footer Char"/>
    <w:link w:val="Footer"/>
    <w:uiPriority w:val="99"/>
    <w:rsid w:val="005E4697"/>
    <w:rPr>
      <w:sz w:val="24"/>
      <w:szCs w:val="24"/>
    </w:rPr>
  </w:style>
  <w:style w:type="character" w:styleId="FollowedHyperlink">
    <w:name w:val="FollowedHyperlink"/>
    <w:uiPriority w:val="99"/>
    <w:semiHidden/>
    <w:unhideWhenUsed/>
    <w:rsid w:val="00686131"/>
    <w:rPr>
      <w:color w:val="800080"/>
      <w:u w:val="single"/>
    </w:rPr>
  </w:style>
  <w:style w:type="character" w:styleId="CommentReference">
    <w:name w:val="annotation reference"/>
    <w:semiHidden/>
    <w:rsid w:val="00415E3D"/>
    <w:rPr>
      <w:sz w:val="18"/>
    </w:rPr>
  </w:style>
  <w:style w:type="paragraph" w:styleId="CommentText">
    <w:name w:val="annotation text"/>
    <w:basedOn w:val="Normal"/>
    <w:semiHidden/>
    <w:rsid w:val="00415E3D"/>
  </w:style>
  <w:style w:type="paragraph" w:styleId="CommentSubject">
    <w:name w:val="annotation subject"/>
    <w:basedOn w:val="CommentText"/>
    <w:next w:val="CommentText"/>
    <w:semiHidden/>
    <w:rsid w:val="00415E3D"/>
  </w:style>
  <w:style w:type="character" w:styleId="UnresolvedMention">
    <w:name w:val="Unresolved Mention"/>
    <w:uiPriority w:val="99"/>
    <w:semiHidden/>
    <w:unhideWhenUsed/>
    <w:rsid w:val="00247307"/>
    <w:rPr>
      <w:color w:val="808080"/>
      <w:shd w:val="clear" w:color="auto" w:fill="E6E6E6"/>
    </w:rPr>
  </w:style>
  <w:style w:type="paragraph" w:styleId="Revision">
    <w:name w:val="Revision"/>
    <w:hidden/>
    <w:uiPriority w:val="99"/>
    <w:semiHidden/>
    <w:rsid w:val="00AA1C3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367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hyperlink" Target="http://www.cammakes.it" TargetMode="External"/><Relationship Id="rId3" Type="http://schemas.openxmlformats.org/officeDocument/2006/relationships/styles" Target="styles.xml"/><Relationship Id="rId21" Type="http://schemas.openxmlformats.org/officeDocument/2006/relationships/hyperlink" Target="https://bit.ly/acousticscience" TargetMode="External"/><Relationship Id="rId7" Type="http://schemas.openxmlformats.org/officeDocument/2006/relationships/endnotes" Target="endnotes.xml"/><Relationship Id="rId12" Type="http://schemas.openxmlformats.org/officeDocument/2006/relationships/hyperlink" Target="mailto:holly@veritasmarketing.com" TargetMode="External"/><Relationship Id="rId17" Type="http://schemas.openxmlformats.org/officeDocument/2006/relationships/image" Target="media/image4.png"/><Relationship Id="rId25" Type="http://schemas.openxmlformats.org/officeDocument/2006/relationships/hyperlink" Target="http://www.adininc.com"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pinta-acoustic.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westgeneral.com"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s://www.modulus.com" TargetMode="Externa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yperlink" Target="http://www.corsair.com" TargetMode="External"/><Relationship Id="rId27" Type="http://schemas.openxmlformats.org/officeDocument/2006/relationships/hyperlink" Target="http://www.pinta-acoustic.com"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B5DE65-AE99-4309-B1FD-1B7E60D7D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5</Pages>
  <Words>1354</Words>
  <Characters>8393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Start Text here</vt:lpstr>
    </vt:vector>
  </TitlesOfParts>
  <Company>Microsoft</Company>
  <LinksUpToDate>false</LinksUpToDate>
  <CharactersWithSpaces>9728</CharactersWithSpaces>
  <SharedDoc>false</SharedDoc>
  <HLinks>
    <vt:vector size="12" baseType="variant">
      <vt:variant>
        <vt:i4>1704023</vt:i4>
      </vt:variant>
      <vt:variant>
        <vt:i4>3</vt:i4>
      </vt:variant>
      <vt:variant>
        <vt:i4>0</vt:i4>
      </vt:variant>
      <vt:variant>
        <vt:i4>5</vt:i4>
      </vt:variant>
      <vt:variant>
        <vt:lpwstr>http://bit.ly/acousticscience</vt:lpwstr>
      </vt:variant>
      <vt:variant>
        <vt:lpwstr/>
      </vt:variant>
      <vt:variant>
        <vt:i4>3014767</vt:i4>
      </vt:variant>
      <vt:variant>
        <vt:i4>0</vt:i4>
      </vt:variant>
      <vt:variant>
        <vt:i4>0</vt:i4>
      </vt:variant>
      <vt:variant>
        <vt:i4>5</vt:i4>
      </vt:variant>
      <vt:variant>
        <vt:lpwstr>http://www.pinta-acoustic.com/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 Text here</dc:title>
  <dc:subject/>
  <dc:creator>Matt Petersen</dc:creator>
  <cp:keywords/>
  <cp:lastModifiedBy>Thomas Spargo</cp:lastModifiedBy>
  <cp:revision>5</cp:revision>
  <cp:lastPrinted>2023-12-06T00:08:00Z</cp:lastPrinted>
  <dcterms:created xsi:type="dcterms:W3CDTF">2024-01-03T19:15:00Z</dcterms:created>
  <dcterms:modified xsi:type="dcterms:W3CDTF">2024-01-09T20:07:00Z</dcterms:modified>
</cp:coreProperties>
</file>